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4205" w14:textId="0E33D11A" w:rsidR="00630A6C" w:rsidRDefault="00E9544D" w:rsidP="005277E9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I. IZMJENA I DOPUNA </w:t>
      </w:r>
      <w:r w:rsidR="005C3486">
        <w:rPr>
          <w:rFonts w:ascii="Arial" w:eastAsia="Calibri" w:hAnsi="Arial" w:cs="Arial"/>
          <w:b/>
          <w:szCs w:val="24"/>
        </w:rPr>
        <w:t xml:space="preserve">I </w:t>
      </w:r>
      <w:r w:rsidR="005C3486">
        <w:rPr>
          <w:rFonts w:ascii="Arial" w:eastAsia="Calibri" w:hAnsi="Arial" w:cs="Arial"/>
          <w:b/>
          <w:szCs w:val="24"/>
        </w:rPr>
        <w:t>OBRAZLOŽENJE</w:t>
      </w:r>
      <w:r w:rsidR="005C3486">
        <w:rPr>
          <w:rFonts w:ascii="Arial" w:eastAsia="Calibri" w:hAnsi="Arial" w:cs="Arial"/>
          <w:b/>
          <w:szCs w:val="24"/>
        </w:rPr>
        <w:t xml:space="preserve"> </w:t>
      </w:r>
      <w:r w:rsidR="00646254">
        <w:rPr>
          <w:rFonts w:ascii="Arial" w:eastAsia="Calibri" w:hAnsi="Arial" w:cs="Arial"/>
          <w:b/>
          <w:szCs w:val="24"/>
        </w:rPr>
        <w:t>FINANCIJSKOG PL</w:t>
      </w:r>
      <w:r w:rsidR="006638E8">
        <w:rPr>
          <w:rFonts w:ascii="Arial" w:eastAsia="Calibri" w:hAnsi="Arial" w:cs="Arial"/>
          <w:b/>
          <w:szCs w:val="24"/>
        </w:rPr>
        <w:t xml:space="preserve">ANA </w:t>
      </w:r>
      <w:r w:rsidR="008C2799">
        <w:rPr>
          <w:rFonts w:ascii="Arial" w:eastAsia="Calibri" w:hAnsi="Arial" w:cs="Arial"/>
          <w:b/>
          <w:szCs w:val="24"/>
        </w:rPr>
        <w:t xml:space="preserve">PRORAČUNSKOG KORISNIKA OŠ „IVO LOLA RIBAR“ LABIN </w:t>
      </w:r>
      <w:r w:rsidR="005277E9">
        <w:rPr>
          <w:rFonts w:ascii="Arial" w:eastAsia="Calibri" w:hAnsi="Arial" w:cs="Arial"/>
          <w:b/>
          <w:szCs w:val="24"/>
        </w:rPr>
        <w:t>ZA 202</w:t>
      </w:r>
      <w:r w:rsidR="00BA1104">
        <w:rPr>
          <w:rFonts w:ascii="Arial" w:eastAsia="Calibri" w:hAnsi="Arial" w:cs="Arial"/>
          <w:b/>
          <w:szCs w:val="24"/>
        </w:rPr>
        <w:t>5</w:t>
      </w:r>
      <w:r w:rsidR="005277E9">
        <w:rPr>
          <w:rFonts w:ascii="Arial" w:eastAsia="Calibri" w:hAnsi="Arial" w:cs="Arial"/>
          <w:b/>
          <w:szCs w:val="24"/>
        </w:rPr>
        <w:t xml:space="preserve">. GODINU </w:t>
      </w:r>
    </w:p>
    <w:p w14:paraId="314D8FB0" w14:textId="77777777" w:rsidR="005277E9" w:rsidRDefault="005277E9" w:rsidP="005277E9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</w:p>
    <w:p w14:paraId="0D1A7BD5" w14:textId="77777777" w:rsidR="00630A6C" w:rsidRPr="008B370D" w:rsidRDefault="00630A6C" w:rsidP="00381420">
      <w:pPr>
        <w:jc w:val="both"/>
        <w:rPr>
          <w:rFonts w:ascii="Arial" w:eastAsia="Calibri" w:hAnsi="Arial" w:cs="Arial"/>
          <w:b/>
          <w:color w:val="FF0000"/>
          <w:szCs w:val="24"/>
        </w:rPr>
      </w:pPr>
    </w:p>
    <w:p w14:paraId="4C0D4ED4" w14:textId="25A415EE" w:rsidR="00630A6C" w:rsidRPr="008B370D" w:rsidRDefault="00630A6C" w:rsidP="00381420">
      <w:pPr>
        <w:jc w:val="both"/>
        <w:rPr>
          <w:rFonts w:ascii="Arial" w:eastAsia="Calibri" w:hAnsi="Arial" w:cs="Arial"/>
          <w:b/>
          <w:sz w:val="22"/>
        </w:rPr>
      </w:pPr>
      <w:r w:rsidRPr="008B370D">
        <w:rPr>
          <w:rFonts w:ascii="Arial" w:eastAsia="Calibri" w:hAnsi="Arial" w:cs="Arial"/>
          <w:b/>
          <w:sz w:val="22"/>
        </w:rPr>
        <w:t>1.</w:t>
      </w:r>
      <w:r w:rsidR="005277E9">
        <w:rPr>
          <w:rFonts w:ascii="Arial" w:eastAsia="Calibri" w:hAnsi="Arial" w:cs="Arial"/>
          <w:b/>
          <w:sz w:val="22"/>
        </w:rPr>
        <w:t>Općenito o planu proračuna proračunskog korisnika</w:t>
      </w:r>
    </w:p>
    <w:p w14:paraId="3595FA8D" w14:textId="089E9271" w:rsidR="00630A6C" w:rsidRPr="008B370D" w:rsidRDefault="00630A6C" w:rsidP="00381420">
      <w:pPr>
        <w:jc w:val="both"/>
        <w:rPr>
          <w:rFonts w:ascii="Arial" w:eastAsia="Calibri" w:hAnsi="Arial" w:cs="Arial"/>
          <w:b/>
          <w:sz w:val="22"/>
        </w:rPr>
      </w:pPr>
      <w:r w:rsidRPr="008B370D">
        <w:rPr>
          <w:rFonts w:ascii="Arial" w:eastAsia="Calibri" w:hAnsi="Arial" w:cs="Arial"/>
          <w:sz w:val="22"/>
        </w:rPr>
        <w:t xml:space="preserve">Nacrt </w:t>
      </w:r>
      <w:r w:rsidR="00E41720">
        <w:rPr>
          <w:rFonts w:ascii="Arial" w:eastAsia="Calibri" w:hAnsi="Arial" w:cs="Arial"/>
          <w:sz w:val="22"/>
        </w:rPr>
        <w:t xml:space="preserve">I. Izmjena i dopuna </w:t>
      </w:r>
      <w:r w:rsidRPr="008B370D">
        <w:rPr>
          <w:rFonts w:ascii="Arial" w:eastAsia="Calibri" w:hAnsi="Arial" w:cs="Arial"/>
          <w:sz w:val="22"/>
        </w:rPr>
        <w:t>Plana proračuna za OŠ „Ivo lola Ribar“</w:t>
      </w:r>
      <w:r w:rsidR="005277E9">
        <w:rPr>
          <w:rFonts w:ascii="Arial" w:eastAsia="Calibri" w:hAnsi="Arial" w:cs="Arial"/>
          <w:sz w:val="22"/>
        </w:rPr>
        <w:t xml:space="preserve"> </w:t>
      </w:r>
      <w:r w:rsidRPr="008B370D">
        <w:rPr>
          <w:rFonts w:ascii="Arial" w:eastAsia="Calibri" w:hAnsi="Arial" w:cs="Arial"/>
          <w:sz w:val="22"/>
        </w:rPr>
        <w:t>Labin  (školske ustanove) za 202</w:t>
      </w:r>
      <w:r w:rsidR="00BA1104">
        <w:rPr>
          <w:rFonts w:ascii="Arial" w:eastAsia="Calibri" w:hAnsi="Arial" w:cs="Arial"/>
          <w:sz w:val="22"/>
        </w:rPr>
        <w:t>5</w:t>
      </w:r>
      <w:r w:rsidRPr="008B370D">
        <w:rPr>
          <w:rFonts w:ascii="Arial" w:eastAsia="Calibri" w:hAnsi="Arial" w:cs="Arial"/>
          <w:sz w:val="22"/>
        </w:rPr>
        <w:t>.godinu temelji se na:</w:t>
      </w:r>
    </w:p>
    <w:p w14:paraId="2109B51F" w14:textId="53E0B9E3" w:rsidR="00F37984" w:rsidRPr="008B370D" w:rsidRDefault="00F37984" w:rsidP="00381420">
      <w:pPr>
        <w:spacing w:after="0"/>
        <w:jc w:val="both"/>
        <w:rPr>
          <w:rFonts w:ascii="Arial" w:hAnsi="Arial" w:cs="Arial"/>
          <w:b/>
          <w:sz w:val="22"/>
        </w:rPr>
      </w:pPr>
      <w:r w:rsidRPr="008B370D">
        <w:rPr>
          <w:rFonts w:ascii="Arial" w:hAnsi="Arial" w:cs="Arial"/>
          <w:b/>
          <w:sz w:val="22"/>
        </w:rPr>
        <w:t>Analiza ostvarenja prihoda i izdataka proračuna za 202</w:t>
      </w:r>
      <w:r w:rsidR="00BA1104">
        <w:rPr>
          <w:rFonts w:ascii="Arial" w:hAnsi="Arial" w:cs="Arial"/>
          <w:b/>
          <w:sz w:val="22"/>
        </w:rPr>
        <w:t>4</w:t>
      </w:r>
      <w:r w:rsidRPr="008B370D">
        <w:rPr>
          <w:rFonts w:ascii="Arial" w:hAnsi="Arial" w:cs="Arial"/>
          <w:b/>
          <w:sz w:val="22"/>
        </w:rPr>
        <w:t xml:space="preserve"> god. procjena  vlastitih prihoda za 202</w:t>
      </w:r>
      <w:r w:rsidR="00BA1104">
        <w:rPr>
          <w:rFonts w:ascii="Arial" w:hAnsi="Arial" w:cs="Arial"/>
          <w:b/>
          <w:sz w:val="22"/>
        </w:rPr>
        <w:t>5</w:t>
      </w:r>
      <w:r w:rsidRPr="008B370D">
        <w:rPr>
          <w:rFonts w:ascii="Arial" w:hAnsi="Arial" w:cs="Arial"/>
          <w:b/>
          <w:sz w:val="22"/>
        </w:rPr>
        <w:t>.god. i prioritet u izvršavanju  rashoda.</w:t>
      </w:r>
    </w:p>
    <w:p w14:paraId="0C76395C" w14:textId="77777777" w:rsidR="00F37984" w:rsidRPr="008B370D" w:rsidRDefault="00F37984" w:rsidP="00381420">
      <w:pPr>
        <w:jc w:val="both"/>
        <w:rPr>
          <w:rFonts w:ascii="Arial" w:hAnsi="Arial" w:cs="Arial"/>
          <w:sz w:val="22"/>
        </w:rPr>
      </w:pPr>
      <w:r w:rsidRPr="008B370D">
        <w:rPr>
          <w:rFonts w:ascii="Arial" w:hAnsi="Arial" w:cs="Arial"/>
          <w:sz w:val="22"/>
        </w:rPr>
        <w:t>Pri planiranju rashoda polazilo se od  ostvarenja prihoda i zadovoljavanja zakonskih obaveza i drugih javnih izdataka čije  financiranje čini osnovu za funkcioniranje školske ustanove.</w:t>
      </w:r>
    </w:p>
    <w:p w14:paraId="7CA4D920" w14:textId="5C1CA9A4" w:rsidR="00F37984" w:rsidRPr="00CC68D1" w:rsidRDefault="00F37984" w:rsidP="00381420">
      <w:pPr>
        <w:jc w:val="both"/>
        <w:rPr>
          <w:rFonts w:ascii="Arial" w:hAnsi="Arial" w:cs="Arial"/>
          <w:sz w:val="22"/>
        </w:rPr>
      </w:pPr>
      <w:r w:rsidRPr="00CC68D1">
        <w:rPr>
          <w:rFonts w:ascii="Arial" w:hAnsi="Arial" w:cs="Arial"/>
          <w:sz w:val="22"/>
        </w:rPr>
        <w:t>Prihodi i rashodi proračuna za 202</w:t>
      </w:r>
      <w:r w:rsidR="00BA1104" w:rsidRPr="00CC68D1">
        <w:rPr>
          <w:rFonts w:ascii="Arial" w:hAnsi="Arial" w:cs="Arial"/>
          <w:sz w:val="22"/>
        </w:rPr>
        <w:t>5</w:t>
      </w:r>
      <w:r w:rsidRPr="00CC68D1">
        <w:rPr>
          <w:rFonts w:ascii="Arial" w:hAnsi="Arial" w:cs="Arial"/>
          <w:sz w:val="22"/>
        </w:rPr>
        <w:t>., 202</w:t>
      </w:r>
      <w:r w:rsidR="00BA1104" w:rsidRPr="00CC68D1">
        <w:rPr>
          <w:rFonts w:ascii="Arial" w:hAnsi="Arial" w:cs="Arial"/>
          <w:sz w:val="22"/>
        </w:rPr>
        <w:t>6</w:t>
      </w:r>
      <w:r w:rsidRPr="00CC68D1">
        <w:rPr>
          <w:rFonts w:ascii="Arial" w:hAnsi="Arial" w:cs="Arial"/>
          <w:sz w:val="22"/>
        </w:rPr>
        <w:t>. i 202</w:t>
      </w:r>
      <w:r w:rsidR="00BA1104" w:rsidRPr="00CC68D1">
        <w:rPr>
          <w:rFonts w:ascii="Arial" w:hAnsi="Arial" w:cs="Arial"/>
          <w:sz w:val="22"/>
        </w:rPr>
        <w:t>7</w:t>
      </w:r>
      <w:r w:rsidRPr="00CC68D1">
        <w:rPr>
          <w:rFonts w:ascii="Arial" w:hAnsi="Arial" w:cs="Arial"/>
          <w:sz w:val="22"/>
        </w:rPr>
        <w:t xml:space="preserve"> . godinu planirani su  umjerenim rastom u odnosu na 202</w:t>
      </w:r>
      <w:r w:rsidR="00CC68D1" w:rsidRPr="00CC68D1">
        <w:rPr>
          <w:rFonts w:ascii="Arial" w:hAnsi="Arial" w:cs="Arial"/>
          <w:sz w:val="22"/>
        </w:rPr>
        <w:t>4</w:t>
      </w:r>
      <w:r w:rsidRPr="00CC68D1">
        <w:rPr>
          <w:rFonts w:ascii="Arial" w:hAnsi="Arial" w:cs="Arial"/>
          <w:sz w:val="22"/>
        </w:rPr>
        <w:t>godinu ili  u visini 202</w:t>
      </w:r>
      <w:r w:rsidR="00CC68D1" w:rsidRPr="00CC68D1">
        <w:rPr>
          <w:rFonts w:ascii="Arial" w:hAnsi="Arial" w:cs="Arial"/>
          <w:sz w:val="22"/>
        </w:rPr>
        <w:t>4</w:t>
      </w:r>
      <w:r w:rsidRPr="00CC68D1">
        <w:rPr>
          <w:rFonts w:ascii="Arial" w:hAnsi="Arial" w:cs="Arial"/>
          <w:sz w:val="22"/>
        </w:rPr>
        <w:t>. godine.</w:t>
      </w:r>
    </w:p>
    <w:p w14:paraId="1F3654A4" w14:textId="3A8D3B1F" w:rsidR="00630A6C" w:rsidRPr="00143A0B" w:rsidRDefault="00630A6C" w:rsidP="00381420">
      <w:pPr>
        <w:jc w:val="both"/>
        <w:rPr>
          <w:rFonts w:ascii="Arial" w:eastAsia="Calibri" w:hAnsi="Arial" w:cs="Arial"/>
          <w:b/>
          <w:sz w:val="22"/>
        </w:rPr>
      </w:pPr>
      <w:r w:rsidRPr="00143A0B">
        <w:rPr>
          <w:rFonts w:ascii="Arial" w:eastAsia="Calibri" w:hAnsi="Arial" w:cs="Arial"/>
          <w:b/>
          <w:sz w:val="22"/>
        </w:rPr>
        <w:t>Sadržaj proračuna</w:t>
      </w:r>
    </w:p>
    <w:p w14:paraId="0259ED60" w14:textId="77777777" w:rsidR="00630A6C" w:rsidRPr="00143A0B" w:rsidRDefault="00630A6C" w:rsidP="00381420">
      <w:pPr>
        <w:spacing w:after="0"/>
        <w:jc w:val="both"/>
        <w:rPr>
          <w:rFonts w:ascii="Arial" w:eastAsia="Calibri" w:hAnsi="Arial" w:cs="Arial"/>
          <w:bCs/>
          <w:sz w:val="22"/>
        </w:rPr>
      </w:pPr>
      <w:r w:rsidRPr="00143A0B">
        <w:rPr>
          <w:rFonts w:ascii="Arial" w:eastAsia="Calibri" w:hAnsi="Arial" w:cs="Arial"/>
          <w:bCs/>
          <w:sz w:val="22"/>
        </w:rPr>
        <w:t xml:space="preserve">Proračun se sastoji iz općeg i posebnog dijela te plana razvojnih programa kako je propisano člankom 16. Zakona o proračunu. Opći dio Proračuna čini Račun prihoda i rashoda i Račun financiranja. U Računu prihoda i rashoda planirani prihodi iskazani su po prirodnim vrstama i izvorima financiranja, a rashodi po ekonomskoj namjeni za koju služe u skladu sa Računskim planom proračuna i Pravilnikom o proračunskom računovodstvu.  U računu financiranja iskazani su primici od prihoda poslovanja   ostali primici  za financiranje nefinancijske imovine. Posebni dio Proračuna sastoji se od plana rashoda i izdataka proračunskih korisnika iskazanim po vrstama, raspoređenih u programe koji se sastoje od aktivnosti i projekata. U okviru aktivnosti i projekata rashodi i izdaci su iskazani prema ekonomskoj  i funkcijskoj klasifikaciji i izvorima financiranja sukladno Pravilniku o proračunskim klasifikacijama.          </w:t>
      </w:r>
    </w:p>
    <w:p w14:paraId="4EF42E87" w14:textId="77777777" w:rsidR="00630A6C" w:rsidRPr="008B370D" w:rsidRDefault="00630A6C" w:rsidP="00381420">
      <w:pPr>
        <w:jc w:val="both"/>
        <w:rPr>
          <w:rFonts w:ascii="Arial" w:eastAsia="Calibri" w:hAnsi="Arial" w:cs="Arial"/>
          <w:color w:val="FF0000"/>
          <w:sz w:val="22"/>
        </w:rPr>
      </w:pPr>
    </w:p>
    <w:p w14:paraId="08A9C2CC" w14:textId="0C8DEAD0" w:rsidR="00630A6C" w:rsidRPr="00143A0B" w:rsidRDefault="00985915" w:rsidP="00381420">
      <w:pPr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P</w:t>
      </w:r>
      <w:r w:rsidR="00630A6C" w:rsidRPr="00143A0B">
        <w:rPr>
          <w:rFonts w:ascii="Arial" w:eastAsia="Calibri" w:hAnsi="Arial" w:cs="Arial"/>
          <w:b/>
          <w:sz w:val="22"/>
        </w:rPr>
        <w:t xml:space="preserve">rihodi i primici </w:t>
      </w:r>
    </w:p>
    <w:p w14:paraId="22EAB8F0" w14:textId="3677D1F9" w:rsidR="00E144A5" w:rsidRDefault="00630A6C" w:rsidP="000B258F">
      <w:pPr>
        <w:spacing w:after="0"/>
        <w:jc w:val="both"/>
        <w:rPr>
          <w:rFonts w:ascii="Arial" w:eastAsia="Calibri" w:hAnsi="Arial" w:cs="Arial"/>
          <w:sz w:val="22"/>
        </w:rPr>
      </w:pPr>
      <w:r w:rsidRPr="00143A0B">
        <w:rPr>
          <w:rFonts w:ascii="Arial" w:eastAsia="Calibri" w:hAnsi="Arial" w:cs="Arial"/>
          <w:b/>
          <w:sz w:val="22"/>
        </w:rPr>
        <w:t>Prihodi i  primici</w:t>
      </w:r>
      <w:r w:rsidRPr="00143A0B">
        <w:rPr>
          <w:rFonts w:ascii="Arial" w:eastAsia="Calibri" w:hAnsi="Arial" w:cs="Arial"/>
          <w:sz w:val="22"/>
        </w:rPr>
        <w:t xml:space="preserve">  </w:t>
      </w:r>
      <w:r w:rsidR="000B258F">
        <w:rPr>
          <w:rFonts w:ascii="Arial" w:eastAsia="Calibri" w:hAnsi="Arial" w:cs="Arial"/>
          <w:sz w:val="22"/>
        </w:rPr>
        <w:t>Osnovne škole „Ivo Lola Ribar“ Labin u I. Izmjenama i dopunama za 202</w:t>
      </w:r>
      <w:r w:rsidR="00BA1104">
        <w:rPr>
          <w:rFonts w:ascii="Arial" w:eastAsia="Calibri" w:hAnsi="Arial" w:cs="Arial"/>
          <w:sz w:val="22"/>
        </w:rPr>
        <w:t>5</w:t>
      </w:r>
      <w:r w:rsidR="000B258F">
        <w:rPr>
          <w:rFonts w:ascii="Arial" w:eastAsia="Calibri" w:hAnsi="Arial" w:cs="Arial"/>
          <w:sz w:val="22"/>
        </w:rPr>
        <w:t xml:space="preserve">. godinu planirani su u iznosu od </w:t>
      </w:r>
      <w:r w:rsidR="00BA1104">
        <w:rPr>
          <w:rFonts w:ascii="Arial" w:eastAsia="Calibri" w:hAnsi="Arial" w:cs="Arial"/>
          <w:sz w:val="22"/>
        </w:rPr>
        <w:t>2.9</w:t>
      </w:r>
      <w:r w:rsidR="00005878">
        <w:rPr>
          <w:rFonts w:ascii="Arial" w:eastAsia="Calibri" w:hAnsi="Arial" w:cs="Arial"/>
          <w:sz w:val="22"/>
        </w:rPr>
        <w:t>7</w:t>
      </w:r>
      <w:r w:rsidR="00BA1104">
        <w:rPr>
          <w:rFonts w:ascii="Arial" w:eastAsia="Calibri" w:hAnsi="Arial" w:cs="Arial"/>
          <w:sz w:val="22"/>
        </w:rPr>
        <w:t>1.</w:t>
      </w:r>
      <w:r w:rsidR="00F4356C">
        <w:rPr>
          <w:rFonts w:ascii="Arial" w:eastAsia="Calibri" w:hAnsi="Arial" w:cs="Arial"/>
          <w:sz w:val="22"/>
        </w:rPr>
        <w:t>764</w:t>
      </w:r>
      <w:r w:rsidR="000B258F">
        <w:rPr>
          <w:rFonts w:ascii="Arial" w:eastAsia="Calibri" w:hAnsi="Arial" w:cs="Arial"/>
          <w:sz w:val="22"/>
        </w:rPr>
        <w:t>,00 eura te se su u cijelosti prihodi od poslovanja.</w:t>
      </w:r>
      <w:r w:rsidRPr="00143A0B">
        <w:rPr>
          <w:rFonts w:ascii="Arial" w:eastAsia="Calibri" w:hAnsi="Arial" w:cs="Arial"/>
          <w:sz w:val="22"/>
        </w:rPr>
        <w:t xml:space="preserve">   </w:t>
      </w:r>
      <w:r w:rsidRPr="00143A0B">
        <w:rPr>
          <w:rFonts w:ascii="Arial" w:eastAsia="Calibri" w:hAnsi="Arial" w:cs="Arial"/>
          <w:sz w:val="22"/>
        </w:rPr>
        <w:tab/>
      </w:r>
    </w:p>
    <w:p w14:paraId="42E4CC9E" w14:textId="62B70940" w:rsidR="00630A6C" w:rsidRPr="00143A0B" w:rsidRDefault="00630A6C" w:rsidP="000B258F">
      <w:pPr>
        <w:spacing w:after="0"/>
        <w:jc w:val="both"/>
        <w:rPr>
          <w:rFonts w:ascii="Arial" w:eastAsia="Calibri" w:hAnsi="Arial" w:cs="Arial"/>
          <w:sz w:val="22"/>
        </w:rPr>
      </w:pPr>
      <w:r w:rsidRPr="00143A0B">
        <w:rPr>
          <w:rFonts w:ascii="Arial" w:eastAsia="Calibri" w:hAnsi="Arial" w:cs="Arial"/>
          <w:sz w:val="22"/>
        </w:rPr>
        <w:t xml:space="preserve">                                        </w:t>
      </w:r>
      <w:r w:rsidR="00143A0B" w:rsidRPr="00143A0B">
        <w:rPr>
          <w:rFonts w:ascii="Arial" w:eastAsia="Calibri" w:hAnsi="Arial" w:cs="Arial"/>
          <w:sz w:val="22"/>
        </w:rPr>
        <w:t xml:space="preserve">                            </w:t>
      </w:r>
      <w:r w:rsidRPr="00143A0B">
        <w:rPr>
          <w:rFonts w:ascii="Arial" w:eastAsia="Calibri" w:hAnsi="Arial" w:cs="Arial"/>
          <w:sz w:val="22"/>
        </w:rPr>
        <w:t xml:space="preserve">            </w:t>
      </w:r>
    </w:p>
    <w:p w14:paraId="7F314748" w14:textId="3D130E41" w:rsidR="0082295A" w:rsidRDefault="00630A6C" w:rsidP="0038142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82295A">
        <w:rPr>
          <w:rFonts w:ascii="Arial" w:eastAsia="Times New Roman" w:hAnsi="Arial" w:cs="Arial"/>
          <w:b/>
          <w:sz w:val="22"/>
        </w:rPr>
        <w:t>Rashodi i izdaci</w:t>
      </w:r>
      <w:r w:rsidRPr="0082295A">
        <w:rPr>
          <w:rFonts w:ascii="Arial" w:eastAsia="Times New Roman" w:hAnsi="Arial" w:cs="Arial"/>
          <w:sz w:val="22"/>
        </w:rPr>
        <w:t xml:space="preserve">  </w:t>
      </w:r>
      <w:r w:rsidR="00E41720" w:rsidRPr="0082295A">
        <w:rPr>
          <w:rFonts w:ascii="Arial" w:eastAsia="Calibri" w:hAnsi="Arial" w:cs="Arial"/>
          <w:sz w:val="22"/>
        </w:rPr>
        <w:t>u I. izmjenama i dopunama za</w:t>
      </w:r>
      <w:r w:rsidRPr="0082295A">
        <w:rPr>
          <w:rFonts w:ascii="Arial" w:eastAsia="Times New Roman" w:hAnsi="Arial" w:cs="Arial"/>
          <w:sz w:val="22"/>
        </w:rPr>
        <w:t xml:space="preserve"> 202</w:t>
      </w:r>
      <w:r w:rsidR="00BA1104" w:rsidRPr="0082295A">
        <w:rPr>
          <w:rFonts w:ascii="Arial" w:eastAsia="Times New Roman" w:hAnsi="Arial" w:cs="Arial"/>
          <w:sz w:val="22"/>
        </w:rPr>
        <w:t>5</w:t>
      </w:r>
      <w:r w:rsidRPr="0082295A">
        <w:rPr>
          <w:rFonts w:ascii="Arial" w:eastAsia="Times New Roman" w:hAnsi="Arial" w:cs="Arial"/>
          <w:sz w:val="22"/>
        </w:rPr>
        <w:t xml:space="preserve">. godinu planirani su u iznosu od </w:t>
      </w:r>
      <w:r w:rsidR="00BA1104" w:rsidRPr="0082295A">
        <w:rPr>
          <w:rFonts w:ascii="Arial" w:eastAsia="Calibri" w:hAnsi="Arial" w:cs="Arial"/>
          <w:sz w:val="22"/>
        </w:rPr>
        <w:t>2.9</w:t>
      </w:r>
      <w:r w:rsidR="00005878">
        <w:rPr>
          <w:rFonts w:ascii="Arial" w:eastAsia="Calibri" w:hAnsi="Arial" w:cs="Arial"/>
          <w:sz w:val="22"/>
        </w:rPr>
        <w:t>7</w:t>
      </w:r>
      <w:r w:rsidR="00BA1104" w:rsidRPr="0082295A">
        <w:rPr>
          <w:rFonts w:ascii="Arial" w:eastAsia="Calibri" w:hAnsi="Arial" w:cs="Arial"/>
          <w:sz w:val="22"/>
        </w:rPr>
        <w:t>1.</w:t>
      </w:r>
      <w:r w:rsidR="00F4356C">
        <w:rPr>
          <w:rFonts w:ascii="Arial" w:eastAsia="Calibri" w:hAnsi="Arial" w:cs="Arial"/>
          <w:sz w:val="22"/>
        </w:rPr>
        <w:t>764</w:t>
      </w:r>
      <w:r w:rsidR="00143A0B" w:rsidRPr="0082295A">
        <w:rPr>
          <w:rFonts w:ascii="Arial" w:eastAsia="Calibri" w:hAnsi="Arial" w:cs="Arial"/>
          <w:sz w:val="22"/>
        </w:rPr>
        <w:t>,00</w:t>
      </w:r>
      <w:r w:rsidRPr="0082295A">
        <w:rPr>
          <w:rFonts w:ascii="Arial" w:eastAsia="Calibri" w:hAnsi="Arial" w:cs="Arial"/>
          <w:sz w:val="22"/>
        </w:rPr>
        <w:t xml:space="preserve"> €</w:t>
      </w:r>
      <w:r w:rsidRPr="0082295A">
        <w:rPr>
          <w:rFonts w:ascii="Arial" w:eastAsia="Times New Roman" w:hAnsi="Arial" w:cs="Arial"/>
          <w:sz w:val="22"/>
        </w:rPr>
        <w:t>, a raspoređeni su na:</w:t>
      </w:r>
    </w:p>
    <w:p w14:paraId="61BD9C6D" w14:textId="77777777" w:rsidR="0082295A" w:rsidRPr="0082295A" w:rsidRDefault="0082295A" w:rsidP="0038142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72F79C9" w14:textId="7812BC61" w:rsidR="00630A6C" w:rsidRPr="0082295A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FF2442">
        <w:rPr>
          <w:rFonts w:ascii="Arial" w:eastAsia="Calibri" w:hAnsi="Arial" w:cs="Arial"/>
          <w:sz w:val="22"/>
        </w:rPr>
        <w:t xml:space="preserve">- rashode </w:t>
      </w:r>
      <w:r w:rsidRPr="0082295A">
        <w:rPr>
          <w:rFonts w:ascii="Arial" w:eastAsia="Calibri" w:hAnsi="Arial" w:cs="Arial"/>
          <w:sz w:val="22"/>
        </w:rPr>
        <w:t xml:space="preserve">poslovanja                                                           </w:t>
      </w:r>
      <w:r w:rsidR="00143A0B" w:rsidRPr="0082295A">
        <w:rPr>
          <w:rFonts w:ascii="Arial" w:eastAsia="Calibri" w:hAnsi="Arial" w:cs="Arial"/>
          <w:sz w:val="22"/>
        </w:rPr>
        <w:t xml:space="preserve">                            </w:t>
      </w:r>
      <w:r w:rsidRPr="0082295A">
        <w:rPr>
          <w:rFonts w:ascii="Arial" w:eastAsia="Calibri" w:hAnsi="Arial" w:cs="Arial"/>
          <w:sz w:val="22"/>
        </w:rPr>
        <w:t xml:space="preserve">   </w:t>
      </w:r>
      <w:r w:rsidR="0082295A" w:rsidRPr="0082295A">
        <w:rPr>
          <w:rFonts w:ascii="Arial" w:eastAsia="Calibri" w:hAnsi="Arial" w:cs="Arial"/>
          <w:sz w:val="22"/>
        </w:rPr>
        <w:t>2.86</w:t>
      </w:r>
      <w:r w:rsidR="00F4356C">
        <w:rPr>
          <w:rFonts w:ascii="Arial" w:eastAsia="Calibri" w:hAnsi="Arial" w:cs="Arial"/>
          <w:sz w:val="22"/>
        </w:rPr>
        <w:t>7</w:t>
      </w:r>
      <w:r w:rsidR="0082295A" w:rsidRPr="0082295A">
        <w:rPr>
          <w:rFonts w:ascii="Arial" w:eastAsia="Calibri" w:hAnsi="Arial" w:cs="Arial"/>
          <w:sz w:val="22"/>
        </w:rPr>
        <w:t>.</w:t>
      </w:r>
      <w:r w:rsidR="00F4356C">
        <w:rPr>
          <w:rFonts w:ascii="Arial" w:eastAsia="Calibri" w:hAnsi="Arial" w:cs="Arial"/>
          <w:sz w:val="22"/>
        </w:rPr>
        <w:t>492</w:t>
      </w:r>
      <w:r w:rsidRPr="0082295A">
        <w:rPr>
          <w:rFonts w:ascii="Arial" w:eastAsia="Calibri" w:hAnsi="Arial" w:cs="Arial"/>
          <w:sz w:val="22"/>
        </w:rPr>
        <w:t>,00 €</w:t>
      </w:r>
    </w:p>
    <w:p w14:paraId="3FC22B1C" w14:textId="365F8EF1" w:rsidR="00FF2442" w:rsidRPr="0082295A" w:rsidRDefault="00630A6C" w:rsidP="00FF2442">
      <w:pPr>
        <w:jc w:val="both"/>
        <w:rPr>
          <w:rFonts w:ascii="Arial" w:eastAsia="Calibri" w:hAnsi="Arial" w:cs="Arial"/>
          <w:sz w:val="22"/>
        </w:rPr>
      </w:pPr>
      <w:r w:rsidRPr="0082295A">
        <w:rPr>
          <w:rFonts w:ascii="Arial" w:eastAsia="Calibri" w:hAnsi="Arial" w:cs="Arial"/>
          <w:sz w:val="22"/>
        </w:rPr>
        <w:t xml:space="preserve">- rashode za nabavu nefinancijske imovine                        </w:t>
      </w:r>
      <w:r w:rsidR="00143A0B" w:rsidRPr="0082295A">
        <w:rPr>
          <w:rFonts w:ascii="Arial" w:eastAsia="Calibri" w:hAnsi="Arial" w:cs="Arial"/>
          <w:sz w:val="22"/>
        </w:rPr>
        <w:t xml:space="preserve">                           </w:t>
      </w:r>
      <w:r w:rsidRPr="0082295A">
        <w:rPr>
          <w:rFonts w:ascii="Arial" w:eastAsia="Calibri" w:hAnsi="Arial" w:cs="Arial"/>
          <w:sz w:val="22"/>
        </w:rPr>
        <w:t xml:space="preserve">       </w:t>
      </w:r>
      <w:r w:rsidR="0023680F" w:rsidRPr="0082295A">
        <w:rPr>
          <w:rFonts w:ascii="Arial" w:eastAsia="Calibri" w:hAnsi="Arial" w:cs="Arial"/>
          <w:sz w:val="22"/>
        </w:rPr>
        <w:t>1</w:t>
      </w:r>
      <w:r w:rsidR="00005878">
        <w:rPr>
          <w:rFonts w:ascii="Arial" w:eastAsia="Calibri" w:hAnsi="Arial" w:cs="Arial"/>
          <w:sz w:val="22"/>
        </w:rPr>
        <w:t>0</w:t>
      </w:r>
      <w:r w:rsidR="0023680F" w:rsidRPr="0082295A">
        <w:rPr>
          <w:rFonts w:ascii="Arial" w:eastAsia="Calibri" w:hAnsi="Arial" w:cs="Arial"/>
          <w:sz w:val="22"/>
        </w:rPr>
        <w:t>4.272,00</w:t>
      </w:r>
      <w:r w:rsidR="00FF2442" w:rsidRPr="0082295A">
        <w:rPr>
          <w:rFonts w:ascii="Arial" w:eastAsia="Calibri" w:hAnsi="Arial" w:cs="Arial"/>
          <w:sz w:val="22"/>
        </w:rPr>
        <w:t xml:space="preserve"> €</w:t>
      </w:r>
    </w:p>
    <w:p w14:paraId="10F8B0D3" w14:textId="26469E88" w:rsidR="00630A6C" w:rsidRDefault="00630A6C" w:rsidP="005778D3">
      <w:pPr>
        <w:jc w:val="both"/>
        <w:rPr>
          <w:rFonts w:ascii="Arial" w:eastAsia="Calibri" w:hAnsi="Arial" w:cs="Arial"/>
          <w:sz w:val="22"/>
        </w:rPr>
      </w:pPr>
      <w:r w:rsidRPr="00143A0B">
        <w:rPr>
          <w:rFonts w:ascii="Arial" w:eastAsia="Calibri" w:hAnsi="Arial" w:cs="Arial"/>
          <w:sz w:val="22"/>
        </w:rPr>
        <w:t>U nastavku obrazloženja daje se tabelarni prikaz plana prihoda i primitaka te rashoda i izdataka po skupinama i podskupinama za 202</w:t>
      </w:r>
      <w:r w:rsidR="00BA1104">
        <w:rPr>
          <w:rFonts w:ascii="Arial" w:eastAsia="Calibri" w:hAnsi="Arial" w:cs="Arial"/>
          <w:sz w:val="22"/>
        </w:rPr>
        <w:t>5</w:t>
      </w:r>
      <w:r w:rsidRPr="00143A0B">
        <w:rPr>
          <w:rFonts w:ascii="Arial" w:eastAsia="Calibri" w:hAnsi="Arial" w:cs="Arial"/>
          <w:sz w:val="22"/>
        </w:rPr>
        <w:t>. godinu sa planom za 202</w:t>
      </w:r>
      <w:r w:rsidR="00BA1104">
        <w:rPr>
          <w:rFonts w:ascii="Arial" w:eastAsia="Calibri" w:hAnsi="Arial" w:cs="Arial"/>
          <w:sz w:val="22"/>
        </w:rPr>
        <w:t>5</w:t>
      </w:r>
      <w:r w:rsidRPr="00143A0B">
        <w:rPr>
          <w:rFonts w:ascii="Arial" w:eastAsia="Calibri" w:hAnsi="Arial" w:cs="Arial"/>
          <w:sz w:val="22"/>
        </w:rPr>
        <w:t>.godinu te indeksom  202</w:t>
      </w:r>
      <w:r w:rsidR="00BA1104">
        <w:rPr>
          <w:rFonts w:ascii="Arial" w:eastAsia="Calibri" w:hAnsi="Arial" w:cs="Arial"/>
          <w:sz w:val="22"/>
        </w:rPr>
        <w:t>4</w:t>
      </w:r>
      <w:r w:rsidRPr="00143A0B">
        <w:rPr>
          <w:rFonts w:ascii="Arial" w:eastAsia="Calibri" w:hAnsi="Arial" w:cs="Arial"/>
          <w:sz w:val="22"/>
        </w:rPr>
        <w:t>./202</w:t>
      </w:r>
      <w:r w:rsidR="00BA1104">
        <w:rPr>
          <w:rFonts w:ascii="Arial" w:eastAsia="Calibri" w:hAnsi="Arial" w:cs="Arial"/>
          <w:sz w:val="22"/>
        </w:rPr>
        <w:t>5</w:t>
      </w:r>
      <w:r w:rsidRPr="00143A0B">
        <w:rPr>
          <w:rFonts w:ascii="Arial" w:eastAsia="Calibri" w:hAnsi="Arial" w:cs="Arial"/>
          <w:sz w:val="22"/>
        </w:rPr>
        <w:t xml:space="preserve">. godine.  </w:t>
      </w:r>
    </w:p>
    <w:p w14:paraId="4A3DECDB" w14:textId="77777777" w:rsidR="00E7035D" w:rsidRDefault="00E7035D" w:rsidP="005778D3">
      <w:pPr>
        <w:jc w:val="both"/>
        <w:rPr>
          <w:rFonts w:ascii="Arial" w:eastAsia="Calibri" w:hAnsi="Arial" w:cs="Arial"/>
          <w:sz w:val="22"/>
        </w:rPr>
      </w:pPr>
    </w:p>
    <w:p w14:paraId="57ECA5DB" w14:textId="77777777" w:rsidR="00E7035D" w:rsidRDefault="00E7035D" w:rsidP="005778D3">
      <w:pPr>
        <w:jc w:val="both"/>
        <w:rPr>
          <w:rFonts w:ascii="Arial" w:eastAsia="Calibri" w:hAnsi="Arial" w:cs="Arial"/>
          <w:sz w:val="22"/>
        </w:rPr>
      </w:pPr>
    </w:p>
    <w:p w14:paraId="1C40A064" w14:textId="77777777" w:rsidR="00E7035D" w:rsidRDefault="00E7035D" w:rsidP="005778D3">
      <w:pPr>
        <w:jc w:val="both"/>
        <w:rPr>
          <w:rFonts w:ascii="Arial" w:eastAsia="Calibri" w:hAnsi="Arial" w:cs="Arial"/>
          <w:sz w:val="22"/>
        </w:rPr>
      </w:pPr>
    </w:p>
    <w:p w14:paraId="593C5387" w14:textId="77777777" w:rsidR="00E7035D" w:rsidRDefault="00E7035D" w:rsidP="005778D3">
      <w:pPr>
        <w:jc w:val="both"/>
        <w:rPr>
          <w:rFonts w:ascii="Arial" w:eastAsia="Calibri" w:hAnsi="Arial" w:cs="Arial"/>
          <w:sz w:val="22"/>
        </w:rPr>
      </w:pPr>
    </w:p>
    <w:p w14:paraId="006921C5" w14:textId="7DA42B0F" w:rsidR="000A40FE" w:rsidRDefault="000A40FE" w:rsidP="005778D3">
      <w:pPr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lastRenderedPageBreak/>
        <w:t>Tablica</w:t>
      </w:r>
      <w:r w:rsidR="003D1504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1. Opći dio sintetika</w:t>
      </w:r>
    </w:p>
    <w:tbl>
      <w:tblPr>
        <w:tblStyle w:val="Reetkatablice"/>
        <w:tblW w:w="10065" w:type="dxa"/>
        <w:tblInd w:w="-601" w:type="dxa"/>
        <w:tblLook w:val="04A0" w:firstRow="1" w:lastRow="0" w:firstColumn="1" w:lastColumn="0" w:noHBand="0" w:noVBand="1"/>
      </w:tblPr>
      <w:tblGrid>
        <w:gridCol w:w="567"/>
        <w:gridCol w:w="3403"/>
        <w:gridCol w:w="2268"/>
        <w:gridCol w:w="1226"/>
        <w:gridCol w:w="1237"/>
        <w:gridCol w:w="1403"/>
      </w:tblGrid>
      <w:tr w:rsidR="000A40FE" w:rsidRPr="00E7035D" w14:paraId="37B05866" w14:textId="77777777" w:rsidTr="00E7035D">
        <w:trPr>
          <w:trHeight w:val="570"/>
        </w:trPr>
        <w:tc>
          <w:tcPr>
            <w:tcW w:w="567" w:type="dxa"/>
            <w:shd w:val="clear" w:color="auto" w:fill="BDD6EE" w:themeFill="accent5" w:themeFillTint="66"/>
            <w:noWrap/>
            <w:hideMark/>
          </w:tcPr>
          <w:p w14:paraId="712D807E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3403" w:type="dxa"/>
            <w:shd w:val="clear" w:color="auto" w:fill="BDD6EE" w:themeFill="accent5" w:themeFillTint="66"/>
            <w:noWrap/>
            <w:hideMark/>
          </w:tcPr>
          <w:p w14:paraId="79A74A72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BDD6EE" w:themeFill="accent5" w:themeFillTint="66"/>
            <w:noWrap/>
            <w:hideMark/>
          </w:tcPr>
          <w:p w14:paraId="4CEE27F7" w14:textId="77777777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21DFEE2D" w14:textId="0EC8EB0E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PLANIRANO</w:t>
            </w:r>
          </w:p>
        </w:tc>
        <w:tc>
          <w:tcPr>
            <w:tcW w:w="1226" w:type="dxa"/>
            <w:shd w:val="clear" w:color="auto" w:fill="BDD6EE" w:themeFill="accent5" w:themeFillTint="66"/>
            <w:noWrap/>
            <w:hideMark/>
          </w:tcPr>
          <w:p w14:paraId="363A362F" w14:textId="77777777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26C10A71" w14:textId="67800B31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1198" w:type="dxa"/>
            <w:shd w:val="clear" w:color="auto" w:fill="BDD6EE" w:themeFill="accent5" w:themeFillTint="66"/>
            <w:hideMark/>
          </w:tcPr>
          <w:p w14:paraId="56BA5F93" w14:textId="77777777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PROMJENA </w:t>
            </w: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POSTOTAK</w:t>
            </w:r>
          </w:p>
        </w:tc>
        <w:tc>
          <w:tcPr>
            <w:tcW w:w="1403" w:type="dxa"/>
            <w:shd w:val="clear" w:color="auto" w:fill="BDD6EE" w:themeFill="accent5" w:themeFillTint="66"/>
            <w:noWrap/>
            <w:hideMark/>
          </w:tcPr>
          <w:p w14:paraId="3E246D8D" w14:textId="77777777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46F17207" w14:textId="723D8BAD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NOVI IZNOS</w:t>
            </w:r>
          </w:p>
        </w:tc>
      </w:tr>
      <w:tr w:rsidR="000A40FE" w:rsidRPr="00E7035D" w14:paraId="0B467878" w14:textId="77777777" w:rsidTr="00E7035D">
        <w:trPr>
          <w:trHeight w:val="270"/>
        </w:trPr>
        <w:tc>
          <w:tcPr>
            <w:tcW w:w="567" w:type="dxa"/>
            <w:shd w:val="clear" w:color="auto" w:fill="DEEAF6" w:themeFill="accent5" w:themeFillTint="33"/>
            <w:noWrap/>
            <w:hideMark/>
          </w:tcPr>
          <w:p w14:paraId="033C2371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403" w:type="dxa"/>
            <w:shd w:val="clear" w:color="auto" w:fill="DEEAF6" w:themeFill="accent5" w:themeFillTint="33"/>
            <w:noWrap/>
            <w:hideMark/>
          </w:tcPr>
          <w:p w14:paraId="3528461F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 PRIHODA I RASHODA</w:t>
            </w:r>
          </w:p>
        </w:tc>
        <w:tc>
          <w:tcPr>
            <w:tcW w:w="2268" w:type="dxa"/>
            <w:shd w:val="clear" w:color="auto" w:fill="DEEAF6" w:themeFill="accent5" w:themeFillTint="33"/>
            <w:noWrap/>
            <w:hideMark/>
          </w:tcPr>
          <w:p w14:paraId="6516E336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auto" w:fill="DEEAF6" w:themeFill="accent5" w:themeFillTint="33"/>
            <w:noWrap/>
            <w:hideMark/>
          </w:tcPr>
          <w:p w14:paraId="3A177831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198" w:type="dxa"/>
            <w:shd w:val="clear" w:color="auto" w:fill="DEEAF6" w:themeFill="accent5" w:themeFillTint="33"/>
            <w:noWrap/>
            <w:hideMark/>
          </w:tcPr>
          <w:p w14:paraId="316AC705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403" w:type="dxa"/>
            <w:shd w:val="clear" w:color="auto" w:fill="DEEAF6" w:themeFill="accent5" w:themeFillTint="33"/>
            <w:noWrap/>
            <w:hideMark/>
          </w:tcPr>
          <w:p w14:paraId="6861CEC6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  <w:tr w:rsidR="000A40FE" w:rsidRPr="00E7035D" w14:paraId="3C478551" w14:textId="77777777" w:rsidTr="00E7035D">
        <w:trPr>
          <w:trHeight w:val="255"/>
        </w:trPr>
        <w:tc>
          <w:tcPr>
            <w:tcW w:w="567" w:type="dxa"/>
            <w:noWrap/>
            <w:hideMark/>
          </w:tcPr>
          <w:p w14:paraId="298854B5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3403" w:type="dxa"/>
            <w:noWrap/>
            <w:hideMark/>
          </w:tcPr>
          <w:p w14:paraId="6E2677AC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Prihodi poslovanja</w:t>
            </w:r>
          </w:p>
        </w:tc>
        <w:tc>
          <w:tcPr>
            <w:tcW w:w="2268" w:type="dxa"/>
            <w:noWrap/>
            <w:hideMark/>
          </w:tcPr>
          <w:p w14:paraId="54C9EC1B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2.803.091,00</w:t>
            </w:r>
          </w:p>
        </w:tc>
        <w:tc>
          <w:tcPr>
            <w:tcW w:w="1226" w:type="dxa"/>
            <w:noWrap/>
            <w:hideMark/>
          </w:tcPr>
          <w:p w14:paraId="6173B3EE" w14:textId="7AC6DE08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157.</w:t>
            </w:r>
            <w:r w:rsidR="007B2E8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934</w:t>
            </w: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98" w:type="dxa"/>
            <w:noWrap/>
            <w:hideMark/>
          </w:tcPr>
          <w:p w14:paraId="2ECA8F6C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5.6%</w:t>
            </w:r>
          </w:p>
        </w:tc>
        <w:tc>
          <w:tcPr>
            <w:tcW w:w="1403" w:type="dxa"/>
            <w:noWrap/>
            <w:hideMark/>
          </w:tcPr>
          <w:p w14:paraId="2BECF388" w14:textId="37A66B99" w:rsidR="000A40FE" w:rsidRPr="00E7035D" w:rsidRDefault="007B2E8D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2.961.025,00</w:t>
            </w:r>
          </w:p>
        </w:tc>
      </w:tr>
      <w:tr w:rsidR="000A40FE" w:rsidRPr="00E7035D" w14:paraId="1904DF4B" w14:textId="77777777" w:rsidTr="00E7035D">
        <w:trPr>
          <w:trHeight w:val="255"/>
        </w:trPr>
        <w:tc>
          <w:tcPr>
            <w:tcW w:w="567" w:type="dxa"/>
            <w:noWrap/>
            <w:hideMark/>
          </w:tcPr>
          <w:p w14:paraId="1ED25742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3" w:type="dxa"/>
            <w:noWrap/>
            <w:hideMark/>
          </w:tcPr>
          <w:p w14:paraId="066A48DC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Prihodi od prodaje nefinancijske imovine</w:t>
            </w:r>
          </w:p>
        </w:tc>
        <w:tc>
          <w:tcPr>
            <w:tcW w:w="2268" w:type="dxa"/>
            <w:noWrap/>
            <w:hideMark/>
          </w:tcPr>
          <w:p w14:paraId="3679D725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6" w:type="dxa"/>
            <w:noWrap/>
            <w:hideMark/>
          </w:tcPr>
          <w:p w14:paraId="7B3F7B42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8" w:type="dxa"/>
            <w:noWrap/>
            <w:hideMark/>
          </w:tcPr>
          <w:p w14:paraId="4D68847E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1403" w:type="dxa"/>
            <w:noWrap/>
            <w:hideMark/>
          </w:tcPr>
          <w:p w14:paraId="3DAFB6CE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A40FE" w:rsidRPr="00E7035D" w14:paraId="291FDAC1" w14:textId="77777777" w:rsidTr="00E7035D">
        <w:trPr>
          <w:trHeight w:val="255"/>
        </w:trPr>
        <w:tc>
          <w:tcPr>
            <w:tcW w:w="567" w:type="dxa"/>
            <w:noWrap/>
            <w:hideMark/>
          </w:tcPr>
          <w:p w14:paraId="6AF70DA5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3" w:type="dxa"/>
            <w:noWrap/>
            <w:hideMark/>
          </w:tcPr>
          <w:p w14:paraId="22D36522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2268" w:type="dxa"/>
            <w:noWrap/>
            <w:hideMark/>
          </w:tcPr>
          <w:p w14:paraId="22DB9C4D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2.695.149,00</w:t>
            </w:r>
          </w:p>
        </w:tc>
        <w:tc>
          <w:tcPr>
            <w:tcW w:w="1226" w:type="dxa"/>
            <w:noWrap/>
            <w:hideMark/>
          </w:tcPr>
          <w:p w14:paraId="5E07EC5E" w14:textId="38773ABC" w:rsidR="000A40FE" w:rsidRPr="00E7035D" w:rsidRDefault="007B2E8D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152.592,00</w:t>
            </w:r>
          </w:p>
        </w:tc>
        <w:tc>
          <w:tcPr>
            <w:tcW w:w="1198" w:type="dxa"/>
            <w:noWrap/>
            <w:hideMark/>
          </w:tcPr>
          <w:p w14:paraId="7103CD67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5.6%</w:t>
            </w:r>
          </w:p>
        </w:tc>
        <w:tc>
          <w:tcPr>
            <w:tcW w:w="1403" w:type="dxa"/>
            <w:noWrap/>
            <w:hideMark/>
          </w:tcPr>
          <w:p w14:paraId="39EBE0E7" w14:textId="156B6EFB" w:rsidR="000A40FE" w:rsidRPr="00E7035D" w:rsidRDefault="007B2E8D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2.847.741,00</w:t>
            </w:r>
          </w:p>
        </w:tc>
      </w:tr>
      <w:tr w:rsidR="000A40FE" w:rsidRPr="00E7035D" w14:paraId="28DB2D23" w14:textId="77777777" w:rsidTr="00E7035D">
        <w:trPr>
          <w:trHeight w:val="255"/>
        </w:trPr>
        <w:tc>
          <w:tcPr>
            <w:tcW w:w="567" w:type="dxa"/>
            <w:noWrap/>
            <w:hideMark/>
          </w:tcPr>
          <w:p w14:paraId="4617F9FA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3" w:type="dxa"/>
            <w:noWrap/>
            <w:hideMark/>
          </w:tcPr>
          <w:p w14:paraId="20DDB9D3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2268" w:type="dxa"/>
            <w:noWrap/>
            <w:hideMark/>
          </w:tcPr>
          <w:p w14:paraId="752E8A7F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112.942,00</w:t>
            </w:r>
          </w:p>
        </w:tc>
        <w:tc>
          <w:tcPr>
            <w:tcW w:w="1226" w:type="dxa"/>
            <w:noWrap/>
            <w:hideMark/>
          </w:tcPr>
          <w:p w14:paraId="158428D8" w14:textId="40BCA5CD" w:rsidR="000A40FE" w:rsidRPr="00E7035D" w:rsidRDefault="007B2E8D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8.040,00</w:t>
            </w:r>
          </w:p>
        </w:tc>
        <w:tc>
          <w:tcPr>
            <w:tcW w:w="1198" w:type="dxa"/>
            <w:noWrap/>
            <w:hideMark/>
          </w:tcPr>
          <w:p w14:paraId="0A1F9FF1" w14:textId="32239A1E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-7,</w:t>
            </w:r>
            <w:r w:rsidR="007B2E8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3" w:type="dxa"/>
            <w:noWrap/>
            <w:hideMark/>
          </w:tcPr>
          <w:p w14:paraId="7A47A03D" w14:textId="1C4E1208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104.</w:t>
            </w:r>
            <w:r w:rsidR="007B2E8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902</w:t>
            </w: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0A40FE" w:rsidRPr="00E7035D" w14:paraId="079ED608" w14:textId="77777777" w:rsidTr="00E7035D">
        <w:trPr>
          <w:trHeight w:val="255"/>
        </w:trPr>
        <w:tc>
          <w:tcPr>
            <w:tcW w:w="567" w:type="dxa"/>
            <w:noWrap/>
            <w:hideMark/>
          </w:tcPr>
          <w:p w14:paraId="7B5F5D9F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3" w:type="dxa"/>
            <w:noWrap/>
            <w:hideMark/>
          </w:tcPr>
          <w:p w14:paraId="149788A9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RAZLIKA</w:t>
            </w:r>
          </w:p>
        </w:tc>
        <w:tc>
          <w:tcPr>
            <w:tcW w:w="2268" w:type="dxa"/>
            <w:noWrap/>
            <w:hideMark/>
          </w:tcPr>
          <w:p w14:paraId="14628474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-5.000,00</w:t>
            </w:r>
          </w:p>
        </w:tc>
        <w:tc>
          <w:tcPr>
            <w:tcW w:w="1226" w:type="dxa"/>
            <w:noWrap/>
            <w:hideMark/>
          </w:tcPr>
          <w:p w14:paraId="22800D71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4.012,00</w:t>
            </w:r>
          </w:p>
        </w:tc>
        <w:tc>
          <w:tcPr>
            <w:tcW w:w="1198" w:type="dxa"/>
            <w:noWrap/>
            <w:hideMark/>
          </w:tcPr>
          <w:p w14:paraId="25905D7A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-80.2%</w:t>
            </w:r>
          </w:p>
        </w:tc>
        <w:tc>
          <w:tcPr>
            <w:tcW w:w="1403" w:type="dxa"/>
            <w:noWrap/>
            <w:hideMark/>
          </w:tcPr>
          <w:p w14:paraId="2E5ED85B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-988,00</w:t>
            </w:r>
          </w:p>
        </w:tc>
      </w:tr>
      <w:tr w:rsidR="000A40FE" w:rsidRPr="00E7035D" w14:paraId="09F3C97A" w14:textId="77777777" w:rsidTr="00E7035D">
        <w:trPr>
          <w:trHeight w:val="270"/>
        </w:trPr>
        <w:tc>
          <w:tcPr>
            <w:tcW w:w="567" w:type="dxa"/>
            <w:noWrap/>
            <w:hideMark/>
          </w:tcPr>
          <w:p w14:paraId="7385A282" w14:textId="26D2DDAA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3403" w:type="dxa"/>
            <w:noWrap/>
            <w:hideMark/>
          </w:tcPr>
          <w:p w14:paraId="68B83881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7E5CA0A0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28B0C51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8" w:type="dxa"/>
            <w:noWrap/>
            <w:hideMark/>
          </w:tcPr>
          <w:p w14:paraId="6B64525E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02B8E347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  <w:tr w:rsidR="000A40FE" w:rsidRPr="00E7035D" w14:paraId="36D21FEC" w14:textId="77777777" w:rsidTr="00E7035D">
        <w:trPr>
          <w:trHeight w:val="270"/>
        </w:trPr>
        <w:tc>
          <w:tcPr>
            <w:tcW w:w="567" w:type="dxa"/>
            <w:shd w:val="clear" w:color="auto" w:fill="DEEAF6" w:themeFill="accent5" w:themeFillTint="33"/>
            <w:noWrap/>
            <w:hideMark/>
          </w:tcPr>
          <w:p w14:paraId="68850704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403" w:type="dxa"/>
            <w:shd w:val="clear" w:color="auto" w:fill="DEEAF6" w:themeFill="accent5" w:themeFillTint="33"/>
            <w:noWrap/>
            <w:hideMark/>
          </w:tcPr>
          <w:p w14:paraId="526B100A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 ZADUŽIVANJA/FINANCIRANJA</w:t>
            </w:r>
          </w:p>
        </w:tc>
        <w:tc>
          <w:tcPr>
            <w:tcW w:w="2268" w:type="dxa"/>
            <w:shd w:val="clear" w:color="auto" w:fill="DEEAF6" w:themeFill="accent5" w:themeFillTint="33"/>
            <w:noWrap/>
            <w:hideMark/>
          </w:tcPr>
          <w:p w14:paraId="70533A41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auto" w:fill="DEEAF6" w:themeFill="accent5" w:themeFillTint="33"/>
            <w:noWrap/>
            <w:hideMark/>
          </w:tcPr>
          <w:p w14:paraId="43EEBBA9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198" w:type="dxa"/>
            <w:shd w:val="clear" w:color="auto" w:fill="DEEAF6" w:themeFill="accent5" w:themeFillTint="33"/>
            <w:noWrap/>
            <w:hideMark/>
          </w:tcPr>
          <w:p w14:paraId="38A21989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403" w:type="dxa"/>
            <w:shd w:val="clear" w:color="auto" w:fill="DEEAF6" w:themeFill="accent5" w:themeFillTint="33"/>
            <w:noWrap/>
            <w:hideMark/>
          </w:tcPr>
          <w:p w14:paraId="3DBA8020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  <w:tr w:rsidR="000A40FE" w:rsidRPr="00E7035D" w14:paraId="514D9D43" w14:textId="77777777" w:rsidTr="00E7035D">
        <w:trPr>
          <w:trHeight w:val="255"/>
        </w:trPr>
        <w:tc>
          <w:tcPr>
            <w:tcW w:w="567" w:type="dxa"/>
            <w:noWrap/>
            <w:hideMark/>
          </w:tcPr>
          <w:p w14:paraId="361F6179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3403" w:type="dxa"/>
            <w:noWrap/>
            <w:hideMark/>
          </w:tcPr>
          <w:p w14:paraId="6CEB3665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Primici od financijske imovine i zaduživanja</w:t>
            </w:r>
          </w:p>
        </w:tc>
        <w:tc>
          <w:tcPr>
            <w:tcW w:w="2268" w:type="dxa"/>
            <w:noWrap/>
            <w:hideMark/>
          </w:tcPr>
          <w:p w14:paraId="1692BFEC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6" w:type="dxa"/>
            <w:noWrap/>
            <w:hideMark/>
          </w:tcPr>
          <w:p w14:paraId="16D984B2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8" w:type="dxa"/>
            <w:noWrap/>
            <w:hideMark/>
          </w:tcPr>
          <w:p w14:paraId="31C470D7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1403" w:type="dxa"/>
            <w:noWrap/>
            <w:hideMark/>
          </w:tcPr>
          <w:p w14:paraId="5829A938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A40FE" w:rsidRPr="00E7035D" w14:paraId="6F53B455" w14:textId="77777777" w:rsidTr="00E7035D">
        <w:trPr>
          <w:trHeight w:val="255"/>
        </w:trPr>
        <w:tc>
          <w:tcPr>
            <w:tcW w:w="567" w:type="dxa"/>
            <w:noWrap/>
            <w:hideMark/>
          </w:tcPr>
          <w:p w14:paraId="2996FDF7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3" w:type="dxa"/>
            <w:noWrap/>
            <w:hideMark/>
          </w:tcPr>
          <w:p w14:paraId="2099B26B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2268" w:type="dxa"/>
            <w:noWrap/>
            <w:hideMark/>
          </w:tcPr>
          <w:p w14:paraId="435E6380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6" w:type="dxa"/>
            <w:noWrap/>
            <w:hideMark/>
          </w:tcPr>
          <w:p w14:paraId="171BFAEC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8" w:type="dxa"/>
            <w:noWrap/>
            <w:hideMark/>
          </w:tcPr>
          <w:p w14:paraId="2775E5E9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1403" w:type="dxa"/>
            <w:noWrap/>
            <w:hideMark/>
          </w:tcPr>
          <w:p w14:paraId="7101DBA1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A40FE" w:rsidRPr="00E7035D" w14:paraId="786CF196" w14:textId="77777777" w:rsidTr="00E7035D">
        <w:trPr>
          <w:trHeight w:val="270"/>
        </w:trPr>
        <w:tc>
          <w:tcPr>
            <w:tcW w:w="567" w:type="dxa"/>
            <w:noWrap/>
            <w:hideMark/>
          </w:tcPr>
          <w:p w14:paraId="793A2307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3403" w:type="dxa"/>
            <w:noWrap/>
            <w:hideMark/>
          </w:tcPr>
          <w:p w14:paraId="465EB103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39B9A877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280B80C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8" w:type="dxa"/>
            <w:noWrap/>
            <w:hideMark/>
          </w:tcPr>
          <w:p w14:paraId="3F215D88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7E0DF495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  <w:tr w:rsidR="000A40FE" w:rsidRPr="00E7035D" w14:paraId="416BFBCB" w14:textId="77777777" w:rsidTr="00E7035D">
        <w:trPr>
          <w:trHeight w:val="270"/>
        </w:trPr>
        <w:tc>
          <w:tcPr>
            <w:tcW w:w="567" w:type="dxa"/>
            <w:shd w:val="clear" w:color="auto" w:fill="DEEAF6" w:themeFill="accent5" w:themeFillTint="33"/>
            <w:noWrap/>
            <w:hideMark/>
          </w:tcPr>
          <w:p w14:paraId="067CF245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3403" w:type="dxa"/>
            <w:shd w:val="clear" w:color="auto" w:fill="DEEAF6" w:themeFill="accent5" w:themeFillTint="33"/>
            <w:noWrap/>
            <w:hideMark/>
          </w:tcPr>
          <w:p w14:paraId="0266EE67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RASPOLOŽIVA SREDSTVA IZ PRETHODNIH GODINA</w:t>
            </w:r>
          </w:p>
        </w:tc>
        <w:tc>
          <w:tcPr>
            <w:tcW w:w="2268" w:type="dxa"/>
            <w:shd w:val="clear" w:color="auto" w:fill="DEEAF6" w:themeFill="accent5" w:themeFillTint="33"/>
            <w:noWrap/>
            <w:hideMark/>
          </w:tcPr>
          <w:p w14:paraId="41D494C6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auto" w:fill="DEEAF6" w:themeFill="accent5" w:themeFillTint="33"/>
            <w:noWrap/>
            <w:hideMark/>
          </w:tcPr>
          <w:p w14:paraId="135C41FB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198" w:type="dxa"/>
            <w:shd w:val="clear" w:color="auto" w:fill="DEEAF6" w:themeFill="accent5" w:themeFillTint="33"/>
            <w:noWrap/>
            <w:hideMark/>
          </w:tcPr>
          <w:p w14:paraId="555C00B1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403" w:type="dxa"/>
            <w:shd w:val="clear" w:color="auto" w:fill="DEEAF6" w:themeFill="accent5" w:themeFillTint="33"/>
            <w:noWrap/>
            <w:hideMark/>
          </w:tcPr>
          <w:p w14:paraId="45935D38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  <w:tr w:rsidR="000A40FE" w:rsidRPr="00E7035D" w14:paraId="1B3B58B2" w14:textId="77777777" w:rsidTr="00E7035D">
        <w:trPr>
          <w:trHeight w:val="255"/>
        </w:trPr>
        <w:tc>
          <w:tcPr>
            <w:tcW w:w="567" w:type="dxa"/>
            <w:noWrap/>
            <w:hideMark/>
          </w:tcPr>
          <w:p w14:paraId="66A77B67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3403" w:type="dxa"/>
            <w:noWrap/>
            <w:hideMark/>
          </w:tcPr>
          <w:p w14:paraId="42360465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VIŠAK/MANJAK IZ PRETHODNIH GODINA</w:t>
            </w:r>
          </w:p>
        </w:tc>
        <w:tc>
          <w:tcPr>
            <w:tcW w:w="2268" w:type="dxa"/>
            <w:noWrap/>
            <w:hideMark/>
          </w:tcPr>
          <w:p w14:paraId="2D5378B3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226" w:type="dxa"/>
            <w:noWrap/>
            <w:hideMark/>
          </w:tcPr>
          <w:p w14:paraId="764A34FB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-4.012,00</w:t>
            </w:r>
          </w:p>
        </w:tc>
        <w:tc>
          <w:tcPr>
            <w:tcW w:w="1198" w:type="dxa"/>
            <w:noWrap/>
            <w:hideMark/>
          </w:tcPr>
          <w:p w14:paraId="17DF65BD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-80.2%</w:t>
            </w:r>
          </w:p>
        </w:tc>
        <w:tc>
          <w:tcPr>
            <w:tcW w:w="1403" w:type="dxa"/>
            <w:noWrap/>
            <w:hideMark/>
          </w:tcPr>
          <w:p w14:paraId="704ED481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988,00</w:t>
            </w:r>
          </w:p>
        </w:tc>
      </w:tr>
      <w:tr w:rsidR="000A40FE" w:rsidRPr="00E7035D" w14:paraId="26A5DA7F" w14:textId="77777777" w:rsidTr="00E7035D">
        <w:trPr>
          <w:trHeight w:val="255"/>
        </w:trPr>
        <w:tc>
          <w:tcPr>
            <w:tcW w:w="567" w:type="dxa"/>
            <w:noWrap/>
            <w:hideMark/>
          </w:tcPr>
          <w:p w14:paraId="4EC653A5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3403" w:type="dxa"/>
            <w:noWrap/>
            <w:hideMark/>
          </w:tcPr>
          <w:p w14:paraId="2983B683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3CFD83B3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4B24823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8" w:type="dxa"/>
            <w:noWrap/>
            <w:hideMark/>
          </w:tcPr>
          <w:p w14:paraId="268645F3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08364FF3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  <w:tr w:rsidR="000A40FE" w:rsidRPr="00E7035D" w14:paraId="186BAC3E" w14:textId="77777777" w:rsidTr="00E7035D">
        <w:trPr>
          <w:trHeight w:val="255"/>
        </w:trPr>
        <w:tc>
          <w:tcPr>
            <w:tcW w:w="567" w:type="dxa"/>
            <w:noWrap/>
            <w:hideMark/>
          </w:tcPr>
          <w:p w14:paraId="43BBFCF9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3" w:type="dxa"/>
            <w:noWrap/>
            <w:hideMark/>
          </w:tcPr>
          <w:p w14:paraId="1DE4B733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6A54D1BA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2FEC13C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8" w:type="dxa"/>
            <w:noWrap/>
            <w:hideMark/>
          </w:tcPr>
          <w:p w14:paraId="1247ED85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6C6FCF2C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  <w:tr w:rsidR="000A40FE" w:rsidRPr="00E7035D" w14:paraId="519CDE26" w14:textId="77777777" w:rsidTr="00E7035D">
        <w:trPr>
          <w:trHeight w:val="525"/>
        </w:trPr>
        <w:tc>
          <w:tcPr>
            <w:tcW w:w="567" w:type="dxa"/>
            <w:shd w:val="clear" w:color="auto" w:fill="DEEAF6" w:themeFill="accent5" w:themeFillTint="33"/>
            <w:noWrap/>
            <w:hideMark/>
          </w:tcPr>
          <w:p w14:paraId="75BB97AB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3403" w:type="dxa"/>
            <w:shd w:val="clear" w:color="auto" w:fill="DEEAF6" w:themeFill="accent5" w:themeFillTint="33"/>
            <w:hideMark/>
          </w:tcPr>
          <w:p w14:paraId="38B67076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VIŠAK/MANJAK + NETO ZADUŽIVANJA/FINANCIRANJA + RASPOLOŽIVA SREDSTVA IZ PRETHODNIH GODINA</w:t>
            </w:r>
          </w:p>
        </w:tc>
        <w:tc>
          <w:tcPr>
            <w:tcW w:w="2268" w:type="dxa"/>
            <w:shd w:val="clear" w:color="auto" w:fill="DEEAF6" w:themeFill="accent5" w:themeFillTint="33"/>
            <w:noWrap/>
            <w:hideMark/>
          </w:tcPr>
          <w:p w14:paraId="4A0523BA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226" w:type="dxa"/>
            <w:shd w:val="clear" w:color="auto" w:fill="DEEAF6" w:themeFill="accent5" w:themeFillTint="33"/>
            <w:noWrap/>
            <w:hideMark/>
          </w:tcPr>
          <w:p w14:paraId="42386DA3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-4.012,00</w:t>
            </w:r>
          </w:p>
        </w:tc>
        <w:tc>
          <w:tcPr>
            <w:tcW w:w="1198" w:type="dxa"/>
            <w:shd w:val="clear" w:color="auto" w:fill="DEEAF6" w:themeFill="accent5" w:themeFillTint="33"/>
            <w:noWrap/>
            <w:hideMark/>
          </w:tcPr>
          <w:p w14:paraId="09D2E29B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-80.2%</w:t>
            </w:r>
          </w:p>
        </w:tc>
        <w:tc>
          <w:tcPr>
            <w:tcW w:w="1403" w:type="dxa"/>
            <w:shd w:val="clear" w:color="auto" w:fill="DEEAF6" w:themeFill="accent5" w:themeFillTint="33"/>
            <w:noWrap/>
            <w:hideMark/>
          </w:tcPr>
          <w:p w14:paraId="7A4C065C" w14:textId="77777777" w:rsidR="000A40FE" w:rsidRPr="00E7035D" w:rsidRDefault="000A40FE" w:rsidP="00D001A3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988,00</w:t>
            </w:r>
          </w:p>
        </w:tc>
      </w:tr>
    </w:tbl>
    <w:p w14:paraId="5CCA4995" w14:textId="77777777" w:rsidR="004B6EB8" w:rsidRPr="00E7035D" w:rsidRDefault="004B6EB8" w:rsidP="005778D3">
      <w:pPr>
        <w:jc w:val="both"/>
        <w:rPr>
          <w:rFonts w:ascii="Arial" w:eastAsia="Calibri" w:hAnsi="Arial" w:cs="Arial"/>
          <w:sz w:val="18"/>
          <w:szCs w:val="18"/>
        </w:rPr>
      </w:pPr>
    </w:p>
    <w:p w14:paraId="0F9388F3" w14:textId="77777777" w:rsidR="000A40FE" w:rsidRPr="000A40FE" w:rsidRDefault="000A40FE" w:rsidP="005778D3">
      <w:pPr>
        <w:jc w:val="both"/>
        <w:rPr>
          <w:rFonts w:ascii="Arial" w:eastAsia="Calibri" w:hAnsi="Arial" w:cs="Arial"/>
          <w:sz w:val="16"/>
          <w:szCs w:val="16"/>
        </w:rPr>
      </w:pPr>
    </w:p>
    <w:p w14:paraId="58C18CE1" w14:textId="0FEBB3FA" w:rsidR="004B6EB8" w:rsidRDefault="000A40FE" w:rsidP="005778D3">
      <w:pPr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Tablica 2. Opći dio analitika</w:t>
      </w:r>
    </w:p>
    <w:p w14:paraId="65702491" w14:textId="77777777" w:rsidR="000A40FE" w:rsidRDefault="000A40FE" w:rsidP="005778D3">
      <w:pPr>
        <w:jc w:val="both"/>
        <w:rPr>
          <w:rFonts w:ascii="Arial" w:eastAsia="Calibri" w:hAnsi="Arial" w:cs="Arial"/>
          <w:sz w:val="22"/>
        </w:rPr>
      </w:pPr>
    </w:p>
    <w:tbl>
      <w:tblPr>
        <w:tblStyle w:val="Reetkatablice"/>
        <w:tblW w:w="10207" w:type="dxa"/>
        <w:tblInd w:w="-601" w:type="dxa"/>
        <w:tblLook w:val="04A0" w:firstRow="1" w:lastRow="0" w:firstColumn="1" w:lastColumn="0" w:noHBand="0" w:noVBand="1"/>
      </w:tblPr>
      <w:tblGrid>
        <w:gridCol w:w="1386"/>
        <w:gridCol w:w="3672"/>
        <w:gridCol w:w="1286"/>
        <w:gridCol w:w="1185"/>
        <w:gridCol w:w="1237"/>
        <w:gridCol w:w="1552"/>
      </w:tblGrid>
      <w:tr w:rsidR="000A40FE" w:rsidRPr="000A40FE" w14:paraId="1174731F" w14:textId="77777777" w:rsidTr="00E7035D">
        <w:trPr>
          <w:trHeight w:val="690"/>
        </w:trPr>
        <w:tc>
          <w:tcPr>
            <w:tcW w:w="1386" w:type="dxa"/>
            <w:shd w:val="clear" w:color="auto" w:fill="A8D08D" w:themeFill="accent6" w:themeFillTint="99"/>
            <w:hideMark/>
          </w:tcPr>
          <w:p w14:paraId="44D876EE" w14:textId="77777777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BROJ </w:t>
            </w: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KONTA</w:t>
            </w:r>
          </w:p>
        </w:tc>
        <w:tc>
          <w:tcPr>
            <w:tcW w:w="3672" w:type="dxa"/>
            <w:shd w:val="clear" w:color="auto" w:fill="A8D08D" w:themeFill="accent6" w:themeFillTint="99"/>
            <w:hideMark/>
          </w:tcPr>
          <w:p w14:paraId="22EE8928" w14:textId="77777777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F57740F" w14:textId="15A2D5BE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VRSTA PRIHODA / RASHODA</w:t>
            </w:r>
          </w:p>
        </w:tc>
        <w:tc>
          <w:tcPr>
            <w:tcW w:w="1271" w:type="dxa"/>
            <w:shd w:val="clear" w:color="auto" w:fill="A8D08D" w:themeFill="accent6" w:themeFillTint="99"/>
            <w:hideMark/>
          </w:tcPr>
          <w:p w14:paraId="394031DB" w14:textId="77777777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190C36FF" w14:textId="46C972A6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PLANIRANO</w:t>
            </w:r>
          </w:p>
        </w:tc>
        <w:tc>
          <w:tcPr>
            <w:tcW w:w="1185" w:type="dxa"/>
            <w:shd w:val="clear" w:color="auto" w:fill="A8D08D" w:themeFill="accent6" w:themeFillTint="99"/>
            <w:hideMark/>
          </w:tcPr>
          <w:p w14:paraId="28D0F0EB" w14:textId="77777777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04A69C6C" w14:textId="6EC57972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1141" w:type="dxa"/>
            <w:shd w:val="clear" w:color="auto" w:fill="A8D08D" w:themeFill="accent6" w:themeFillTint="99"/>
            <w:hideMark/>
          </w:tcPr>
          <w:p w14:paraId="06CB8F2A" w14:textId="77777777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PROMJENA </w:t>
            </w: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POSTOTAK</w:t>
            </w:r>
          </w:p>
        </w:tc>
        <w:tc>
          <w:tcPr>
            <w:tcW w:w="1552" w:type="dxa"/>
            <w:shd w:val="clear" w:color="auto" w:fill="A8D08D" w:themeFill="accent6" w:themeFillTint="99"/>
            <w:hideMark/>
          </w:tcPr>
          <w:p w14:paraId="7856A86E" w14:textId="77777777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4A3FED03" w14:textId="72B72D6D" w:rsidR="000A40FE" w:rsidRPr="00E7035D" w:rsidRDefault="000A40FE" w:rsidP="003D150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NOVI IZNOS</w:t>
            </w:r>
          </w:p>
        </w:tc>
      </w:tr>
      <w:tr w:rsidR="000A40FE" w:rsidRPr="000A40FE" w14:paraId="7C74177F" w14:textId="77777777" w:rsidTr="00E7035D">
        <w:trPr>
          <w:trHeight w:val="270"/>
        </w:trPr>
        <w:tc>
          <w:tcPr>
            <w:tcW w:w="10207" w:type="dxa"/>
            <w:gridSpan w:val="6"/>
            <w:shd w:val="clear" w:color="auto" w:fill="C5E0B3" w:themeFill="accent6" w:themeFillTint="66"/>
            <w:noWrap/>
            <w:hideMark/>
          </w:tcPr>
          <w:p w14:paraId="3B71165F" w14:textId="1853F4CF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0" w:name="_Hlk202335025"/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A. RAČUN PRIHODA </w:t>
            </w:r>
          </w:p>
        </w:tc>
      </w:tr>
      <w:bookmarkEnd w:id="0"/>
      <w:tr w:rsidR="000A40FE" w:rsidRPr="000A40FE" w14:paraId="37966773" w14:textId="77777777" w:rsidTr="00E7035D">
        <w:trPr>
          <w:trHeight w:val="255"/>
        </w:trPr>
        <w:tc>
          <w:tcPr>
            <w:tcW w:w="1386" w:type="dxa"/>
            <w:shd w:val="clear" w:color="auto" w:fill="E2EFD9" w:themeFill="accent6" w:themeFillTint="33"/>
            <w:noWrap/>
            <w:hideMark/>
          </w:tcPr>
          <w:p w14:paraId="0CB64CF0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72" w:type="dxa"/>
            <w:shd w:val="clear" w:color="auto" w:fill="E2EFD9" w:themeFill="accent6" w:themeFillTint="33"/>
            <w:noWrap/>
            <w:hideMark/>
          </w:tcPr>
          <w:p w14:paraId="48B258F2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Prihodi poslovanja</w:t>
            </w:r>
          </w:p>
        </w:tc>
        <w:tc>
          <w:tcPr>
            <w:tcW w:w="1271" w:type="dxa"/>
            <w:shd w:val="clear" w:color="auto" w:fill="E2EFD9" w:themeFill="accent6" w:themeFillTint="33"/>
            <w:noWrap/>
            <w:hideMark/>
          </w:tcPr>
          <w:p w14:paraId="7D0B19DF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2.803.091,00</w:t>
            </w:r>
          </w:p>
        </w:tc>
        <w:tc>
          <w:tcPr>
            <w:tcW w:w="1185" w:type="dxa"/>
            <w:shd w:val="clear" w:color="auto" w:fill="E2EFD9" w:themeFill="accent6" w:themeFillTint="33"/>
            <w:noWrap/>
            <w:hideMark/>
          </w:tcPr>
          <w:p w14:paraId="2DEC77AC" w14:textId="39C654F2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147.</w:t>
            </w:r>
            <w:r w:rsidR="00F0508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934</w:t>
            </w: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41" w:type="dxa"/>
            <w:shd w:val="clear" w:color="auto" w:fill="E2EFD9" w:themeFill="accent6" w:themeFillTint="33"/>
            <w:noWrap/>
            <w:hideMark/>
          </w:tcPr>
          <w:p w14:paraId="63B7DE78" w14:textId="3739E6C2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</w:t>
            </w:r>
            <w:r w:rsidR="00F0508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</w:t>
            </w: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1552" w:type="dxa"/>
            <w:shd w:val="clear" w:color="auto" w:fill="E2EFD9" w:themeFill="accent6" w:themeFillTint="33"/>
            <w:noWrap/>
            <w:hideMark/>
          </w:tcPr>
          <w:p w14:paraId="1FDE8B65" w14:textId="39BA9CA9" w:rsidR="000A40FE" w:rsidRPr="00E7035D" w:rsidRDefault="00F05085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2.951.025,00</w:t>
            </w:r>
          </w:p>
        </w:tc>
      </w:tr>
      <w:tr w:rsidR="000A40FE" w:rsidRPr="000A40FE" w14:paraId="50FE402B" w14:textId="77777777" w:rsidTr="00E7035D">
        <w:trPr>
          <w:trHeight w:val="255"/>
        </w:trPr>
        <w:tc>
          <w:tcPr>
            <w:tcW w:w="1386" w:type="dxa"/>
            <w:noWrap/>
            <w:hideMark/>
          </w:tcPr>
          <w:p w14:paraId="200B84BD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63</w:t>
            </w:r>
          </w:p>
        </w:tc>
        <w:tc>
          <w:tcPr>
            <w:tcW w:w="3672" w:type="dxa"/>
            <w:noWrap/>
            <w:hideMark/>
          </w:tcPr>
          <w:p w14:paraId="74F017F4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271" w:type="dxa"/>
            <w:noWrap/>
            <w:hideMark/>
          </w:tcPr>
          <w:p w14:paraId="39D3EEEA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2.212.317,00</w:t>
            </w:r>
          </w:p>
        </w:tc>
        <w:tc>
          <w:tcPr>
            <w:tcW w:w="1185" w:type="dxa"/>
            <w:noWrap/>
            <w:hideMark/>
          </w:tcPr>
          <w:p w14:paraId="128169D7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86.764,00</w:t>
            </w:r>
          </w:p>
        </w:tc>
        <w:tc>
          <w:tcPr>
            <w:tcW w:w="1141" w:type="dxa"/>
            <w:noWrap/>
            <w:hideMark/>
          </w:tcPr>
          <w:p w14:paraId="09C626FD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3.9%</w:t>
            </w:r>
          </w:p>
        </w:tc>
        <w:tc>
          <w:tcPr>
            <w:tcW w:w="1552" w:type="dxa"/>
            <w:noWrap/>
            <w:hideMark/>
          </w:tcPr>
          <w:p w14:paraId="11D26F23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2.299.081,00</w:t>
            </w:r>
          </w:p>
        </w:tc>
      </w:tr>
      <w:tr w:rsidR="000A40FE" w:rsidRPr="000A40FE" w14:paraId="428BB794" w14:textId="77777777" w:rsidTr="00E7035D">
        <w:trPr>
          <w:trHeight w:val="255"/>
        </w:trPr>
        <w:tc>
          <w:tcPr>
            <w:tcW w:w="1386" w:type="dxa"/>
            <w:noWrap/>
            <w:hideMark/>
          </w:tcPr>
          <w:p w14:paraId="44F0A323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65</w:t>
            </w:r>
          </w:p>
        </w:tc>
        <w:tc>
          <w:tcPr>
            <w:tcW w:w="3672" w:type="dxa"/>
            <w:noWrap/>
            <w:hideMark/>
          </w:tcPr>
          <w:p w14:paraId="5EAF56AC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271" w:type="dxa"/>
            <w:noWrap/>
            <w:hideMark/>
          </w:tcPr>
          <w:p w14:paraId="079CDFFA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129.080,00</w:t>
            </w:r>
          </w:p>
        </w:tc>
        <w:tc>
          <w:tcPr>
            <w:tcW w:w="1185" w:type="dxa"/>
            <w:noWrap/>
            <w:hideMark/>
          </w:tcPr>
          <w:p w14:paraId="284924FB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2.160,00</w:t>
            </w:r>
          </w:p>
        </w:tc>
        <w:tc>
          <w:tcPr>
            <w:tcW w:w="1141" w:type="dxa"/>
            <w:noWrap/>
            <w:hideMark/>
          </w:tcPr>
          <w:p w14:paraId="191C7CA4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1.7%</w:t>
            </w:r>
          </w:p>
        </w:tc>
        <w:tc>
          <w:tcPr>
            <w:tcW w:w="1552" w:type="dxa"/>
            <w:noWrap/>
            <w:hideMark/>
          </w:tcPr>
          <w:p w14:paraId="74E64FAE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131.240,00</w:t>
            </w:r>
          </w:p>
        </w:tc>
      </w:tr>
      <w:tr w:rsidR="000A40FE" w:rsidRPr="000A40FE" w14:paraId="0D972B7C" w14:textId="77777777" w:rsidTr="00E7035D">
        <w:trPr>
          <w:trHeight w:val="255"/>
        </w:trPr>
        <w:tc>
          <w:tcPr>
            <w:tcW w:w="1386" w:type="dxa"/>
            <w:noWrap/>
            <w:hideMark/>
          </w:tcPr>
          <w:p w14:paraId="050E7BDD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3672" w:type="dxa"/>
            <w:noWrap/>
            <w:hideMark/>
          </w:tcPr>
          <w:p w14:paraId="17B2919F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Prihodi od prodaje proizvoda i robe te pruženih usluga, prihodi od donacija te povrati po protestira</w:t>
            </w:r>
          </w:p>
        </w:tc>
        <w:tc>
          <w:tcPr>
            <w:tcW w:w="1271" w:type="dxa"/>
            <w:noWrap/>
            <w:hideMark/>
          </w:tcPr>
          <w:p w14:paraId="38894D6A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4.500,00</w:t>
            </w:r>
          </w:p>
        </w:tc>
        <w:tc>
          <w:tcPr>
            <w:tcW w:w="1185" w:type="dxa"/>
            <w:noWrap/>
            <w:hideMark/>
          </w:tcPr>
          <w:p w14:paraId="066BAE62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2.000,00</w:t>
            </w:r>
          </w:p>
        </w:tc>
        <w:tc>
          <w:tcPr>
            <w:tcW w:w="1141" w:type="dxa"/>
            <w:noWrap/>
            <w:hideMark/>
          </w:tcPr>
          <w:p w14:paraId="6C0D9507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44.4%</w:t>
            </w:r>
          </w:p>
        </w:tc>
        <w:tc>
          <w:tcPr>
            <w:tcW w:w="1552" w:type="dxa"/>
            <w:noWrap/>
            <w:hideMark/>
          </w:tcPr>
          <w:p w14:paraId="601B2CEB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6.500,00</w:t>
            </w:r>
          </w:p>
        </w:tc>
      </w:tr>
      <w:tr w:rsidR="000A40FE" w:rsidRPr="000A40FE" w14:paraId="5411F957" w14:textId="77777777" w:rsidTr="00E7035D">
        <w:trPr>
          <w:trHeight w:val="255"/>
        </w:trPr>
        <w:tc>
          <w:tcPr>
            <w:tcW w:w="1386" w:type="dxa"/>
            <w:tcBorders>
              <w:bottom w:val="nil"/>
            </w:tcBorders>
            <w:noWrap/>
            <w:hideMark/>
          </w:tcPr>
          <w:p w14:paraId="7B6BEE0A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67</w:t>
            </w:r>
          </w:p>
        </w:tc>
        <w:tc>
          <w:tcPr>
            <w:tcW w:w="3672" w:type="dxa"/>
            <w:tcBorders>
              <w:bottom w:val="nil"/>
            </w:tcBorders>
            <w:noWrap/>
            <w:hideMark/>
          </w:tcPr>
          <w:p w14:paraId="7697E619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Prihodi iz nadležnog proračuna i od HZZO-a temeljem ugovornih obveza</w:t>
            </w:r>
          </w:p>
        </w:tc>
        <w:tc>
          <w:tcPr>
            <w:tcW w:w="1271" w:type="dxa"/>
            <w:tcBorders>
              <w:bottom w:val="nil"/>
            </w:tcBorders>
            <w:noWrap/>
            <w:hideMark/>
          </w:tcPr>
          <w:p w14:paraId="3C633FA6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457.194,00</w:t>
            </w:r>
          </w:p>
        </w:tc>
        <w:tc>
          <w:tcPr>
            <w:tcW w:w="1185" w:type="dxa"/>
            <w:tcBorders>
              <w:bottom w:val="nil"/>
            </w:tcBorders>
            <w:noWrap/>
            <w:hideMark/>
          </w:tcPr>
          <w:p w14:paraId="468D92CE" w14:textId="2B666203" w:rsidR="000A40FE" w:rsidRPr="00E7035D" w:rsidRDefault="00F05085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57.010,00</w:t>
            </w:r>
          </w:p>
        </w:tc>
        <w:tc>
          <w:tcPr>
            <w:tcW w:w="1141" w:type="dxa"/>
            <w:tcBorders>
              <w:bottom w:val="nil"/>
            </w:tcBorders>
            <w:noWrap/>
            <w:hideMark/>
          </w:tcPr>
          <w:p w14:paraId="4045B7F6" w14:textId="636912A6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12,</w:t>
            </w:r>
            <w:r w:rsidR="00F05085">
              <w:rPr>
                <w:rFonts w:ascii="Arial" w:eastAsia="Calibri" w:hAnsi="Arial" w:cs="Arial"/>
                <w:sz w:val="18"/>
                <w:szCs w:val="18"/>
              </w:rPr>
              <w:t>46</w:t>
            </w:r>
            <w:r w:rsidRPr="00E7035D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bottom w:val="nil"/>
            </w:tcBorders>
            <w:noWrap/>
            <w:hideMark/>
          </w:tcPr>
          <w:p w14:paraId="4DAF2B03" w14:textId="49129FE9" w:rsidR="000A40FE" w:rsidRPr="00E7035D" w:rsidRDefault="00F05085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514.204,</w:t>
            </w:r>
            <w:r w:rsidR="000A40FE" w:rsidRPr="00E7035D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891D60" w:rsidRPr="000A40FE" w14:paraId="3BAF60B6" w14:textId="77777777" w:rsidTr="00E7035D">
        <w:trPr>
          <w:trHeight w:val="270"/>
        </w:trPr>
        <w:tc>
          <w:tcPr>
            <w:tcW w:w="10207" w:type="dxa"/>
            <w:gridSpan w:val="6"/>
            <w:shd w:val="clear" w:color="auto" w:fill="C5E0B3" w:themeFill="accent6" w:themeFillTint="66"/>
            <w:noWrap/>
            <w:hideMark/>
          </w:tcPr>
          <w:p w14:paraId="1397A55B" w14:textId="4B798886" w:rsidR="00891D60" w:rsidRPr="00E7035D" w:rsidRDefault="00891D60" w:rsidP="00B56209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B.  RAČUN RASHODA</w:t>
            </w:r>
          </w:p>
        </w:tc>
      </w:tr>
      <w:tr w:rsidR="00891D60" w:rsidRPr="000A40FE" w14:paraId="4C5B380B" w14:textId="77777777" w:rsidTr="00E7035D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8E99F2D" w14:textId="77777777" w:rsidR="00891D60" w:rsidRPr="00E7035D" w:rsidRDefault="00891D60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58C51E6" w14:textId="77777777" w:rsidR="00891D60" w:rsidRPr="00E7035D" w:rsidRDefault="00891D60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32EA226" w14:textId="77777777" w:rsidR="00891D60" w:rsidRPr="00E7035D" w:rsidRDefault="00891D60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F0F4B1E" w14:textId="77777777" w:rsidR="00891D60" w:rsidRPr="00E7035D" w:rsidRDefault="00891D60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8C1AA66" w14:textId="77777777" w:rsidR="00891D60" w:rsidRPr="00E7035D" w:rsidRDefault="00891D60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8B2BF22" w14:textId="77777777" w:rsidR="00891D60" w:rsidRPr="00E7035D" w:rsidRDefault="00891D60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A40FE" w:rsidRPr="000A40FE" w14:paraId="582CE32A" w14:textId="77777777" w:rsidTr="00E7035D">
        <w:trPr>
          <w:trHeight w:val="255"/>
        </w:trPr>
        <w:tc>
          <w:tcPr>
            <w:tcW w:w="1386" w:type="dxa"/>
            <w:tcBorders>
              <w:top w:val="nil"/>
            </w:tcBorders>
            <w:shd w:val="clear" w:color="auto" w:fill="E2EFD9" w:themeFill="accent6" w:themeFillTint="33"/>
            <w:noWrap/>
            <w:hideMark/>
          </w:tcPr>
          <w:p w14:paraId="509763FC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72" w:type="dxa"/>
            <w:tcBorders>
              <w:top w:val="nil"/>
            </w:tcBorders>
            <w:shd w:val="clear" w:color="auto" w:fill="E2EFD9" w:themeFill="accent6" w:themeFillTint="33"/>
            <w:noWrap/>
            <w:hideMark/>
          </w:tcPr>
          <w:p w14:paraId="5AE38B2B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E2EFD9" w:themeFill="accent6" w:themeFillTint="33"/>
            <w:noWrap/>
            <w:hideMark/>
          </w:tcPr>
          <w:p w14:paraId="665EDB8B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2.695.149,00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E2EFD9" w:themeFill="accent6" w:themeFillTint="33"/>
            <w:noWrap/>
            <w:hideMark/>
          </w:tcPr>
          <w:p w14:paraId="6019450D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151.962,00</w:t>
            </w:r>
          </w:p>
        </w:tc>
        <w:tc>
          <w:tcPr>
            <w:tcW w:w="1141" w:type="dxa"/>
            <w:tcBorders>
              <w:top w:val="nil"/>
            </w:tcBorders>
            <w:shd w:val="clear" w:color="auto" w:fill="E2EFD9" w:themeFill="accent6" w:themeFillTint="33"/>
            <w:noWrap/>
            <w:hideMark/>
          </w:tcPr>
          <w:p w14:paraId="447AF098" w14:textId="733D1B6A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</w:t>
            </w:r>
            <w:r w:rsidR="00F0508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</w:t>
            </w: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nil"/>
            </w:tcBorders>
            <w:shd w:val="clear" w:color="auto" w:fill="E2EFD9" w:themeFill="accent6" w:themeFillTint="33"/>
            <w:noWrap/>
            <w:hideMark/>
          </w:tcPr>
          <w:p w14:paraId="3B6CCE23" w14:textId="1B51DC81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2.847.</w:t>
            </w:r>
            <w:r w:rsidR="00F0508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74</w:t>
            </w: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1,00</w:t>
            </w:r>
          </w:p>
        </w:tc>
      </w:tr>
      <w:tr w:rsidR="000A40FE" w:rsidRPr="000A40FE" w14:paraId="55354EA2" w14:textId="77777777" w:rsidTr="00E7035D">
        <w:trPr>
          <w:trHeight w:val="255"/>
        </w:trPr>
        <w:tc>
          <w:tcPr>
            <w:tcW w:w="1386" w:type="dxa"/>
            <w:noWrap/>
            <w:hideMark/>
          </w:tcPr>
          <w:p w14:paraId="4D13A2EA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  <w:tc>
          <w:tcPr>
            <w:tcW w:w="3672" w:type="dxa"/>
            <w:noWrap/>
            <w:hideMark/>
          </w:tcPr>
          <w:p w14:paraId="055DD0FD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271" w:type="dxa"/>
            <w:noWrap/>
            <w:hideMark/>
          </w:tcPr>
          <w:p w14:paraId="7B27358D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2.209.867,00</w:t>
            </w:r>
          </w:p>
        </w:tc>
        <w:tc>
          <w:tcPr>
            <w:tcW w:w="1185" w:type="dxa"/>
            <w:noWrap/>
            <w:hideMark/>
          </w:tcPr>
          <w:p w14:paraId="2A3E528B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112.993,00</w:t>
            </w:r>
          </w:p>
        </w:tc>
        <w:tc>
          <w:tcPr>
            <w:tcW w:w="1141" w:type="dxa"/>
            <w:noWrap/>
            <w:hideMark/>
          </w:tcPr>
          <w:p w14:paraId="33F15CC3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5.1%</w:t>
            </w:r>
          </w:p>
        </w:tc>
        <w:tc>
          <w:tcPr>
            <w:tcW w:w="1552" w:type="dxa"/>
            <w:noWrap/>
            <w:hideMark/>
          </w:tcPr>
          <w:p w14:paraId="4D807C81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2.322.860,00</w:t>
            </w:r>
          </w:p>
        </w:tc>
      </w:tr>
      <w:tr w:rsidR="000A40FE" w:rsidRPr="000A40FE" w14:paraId="7AA25F49" w14:textId="77777777" w:rsidTr="00E7035D">
        <w:trPr>
          <w:trHeight w:val="255"/>
        </w:trPr>
        <w:tc>
          <w:tcPr>
            <w:tcW w:w="1386" w:type="dxa"/>
            <w:noWrap/>
            <w:hideMark/>
          </w:tcPr>
          <w:p w14:paraId="79167AA9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32</w:t>
            </w:r>
          </w:p>
        </w:tc>
        <w:tc>
          <w:tcPr>
            <w:tcW w:w="3672" w:type="dxa"/>
            <w:noWrap/>
            <w:hideMark/>
          </w:tcPr>
          <w:p w14:paraId="6E6C8F1E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1" w:type="dxa"/>
            <w:noWrap/>
            <w:hideMark/>
          </w:tcPr>
          <w:p w14:paraId="55BB5720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473.942,00</w:t>
            </w:r>
          </w:p>
        </w:tc>
        <w:tc>
          <w:tcPr>
            <w:tcW w:w="1185" w:type="dxa"/>
            <w:noWrap/>
            <w:hideMark/>
          </w:tcPr>
          <w:p w14:paraId="0F0A4FC1" w14:textId="16D1A179" w:rsidR="000A40FE" w:rsidRPr="00E7035D" w:rsidRDefault="00F05085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39.863,00</w:t>
            </w:r>
          </w:p>
        </w:tc>
        <w:tc>
          <w:tcPr>
            <w:tcW w:w="1141" w:type="dxa"/>
            <w:noWrap/>
            <w:hideMark/>
          </w:tcPr>
          <w:p w14:paraId="19A24C86" w14:textId="55C2453D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8.</w:t>
            </w:r>
            <w:r w:rsidR="00F05085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E7035D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552" w:type="dxa"/>
            <w:noWrap/>
            <w:hideMark/>
          </w:tcPr>
          <w:p w14:paraId="025E6702" w14:textId="4EFE4365" w:rsidR="000A40FE" w:rsidRPr="00E7035D" w:rsidRDefault="00F05085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513.805</w:t>
            </w:r>
            <w:r w:rsidR="000A40FE" w:rsidRPr="00E7035D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</w:tr>
      <w:tr w:rsidR="000A40FE" w:rsidRPr="000A40FE" w14:paraId="2A3DDA2D" w14:textId="77777777" w:rsidTr="00E7035D">
        <w:trPr>
          <w:trHeight w:val="255"/>
        </w:trPr>
        <w:tc>
          <w:tcPr>
            <w:tcW w:w="1386" w:type="dxa"/>
            <w:noWrap/>
            <w:hideMark/>
          </w:tcPr>
          <w:p w14:paraId="422E7021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34</w:t>
            </w:r>
          </w:p>
        </w:tc>
        <w:tc>
          <w:tcPr>
            <w:tcW w:w="3672" w:type="dxa"/>
            <w:noWrap/>
            <w:hideMark/>
          </w:tcPr>
          <w:p w14:paraId="0A906F18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271" w:type="dxa"/>
            <w:noWrap/>
            <w:hideMark/>
          </w:tcPr>
          <w:p w14:paraId="62029BAC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  <w:tc>
          <w:tcPr>
            <w:tcW w:w="1185" w:type="dxa"/>
            <w:noWrap/>
            <w:hideMark/>
          </w:tcPr>
          <w:p w14:paraId="191AF8EB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  <w:tc>
          <w:tcPr>
            <w:tcW w:w="1141" w:type="dxa"/>
            <w:noWrap/>
            <w:hideMark/>
          </w:tcPr>
          <w:p w14:paraId="3ACC0445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0,0%</w:t>
            </w:r>
          </w:p>
        </w:tc>
        <w:tc>
          <w:tcPr>
            <w:tcW w:w="1552" w:type="dxa"/>
            <w:noWrap/>
            <w:hideMark/>
          </w:tcPr>
          <w:p w14:paraId="3FCCAE0C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</w:tr>
      <w:tr w:rsidR="000A40FE" w:rsidRPr="000A40FE" w14:paraId="41CFBDAA" w14:textId="77777777" w:rsidTr="00E7035D">
        <w:trPr>
          <w:trHeight w:val="255"/>
        </w:trPr>
        <w:tc>
          <w:tcPr>
            <w:tcW w:w="1386" w:type="dxa"/>
            <w:noWrap/>
            <w:hideMark/>
          </w:tcPr>
          <w:p w14:paraId="21E7C5B1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37</w:t>
            </w:r>
          </w:p>
        </w:tc>
        <w:tc>
          <w:tcPr>
            <w:tcW w:w="3672" w:type="dxa"/>
            <w:noWrap/>
            <w:hideMark/>
          </w:tcPr>
          <w:p w14:paraId="5397ECDE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271" w:type="dxa"/>
            <w:noWrap/>
            <w:hideMark/>
          </w:tcPr>
          <w:p w14:paraId="0666EB20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10.000,00</w:t>
            </w:r>
          </w:p>
        </w:tc>
        <w:tc>
          <w:tcPr>
            <w:tcW w:w="1185" w:type="dxa"/>
            <w:noWrap/>
            <w:hideMark/>
          </w:tcPr>
          <w:p w14:paraId="3556E25F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  <w:tc>
          <w:tcPr>
            <w:tcW w:w="1141" w:type="dxa"/>
            <w:noWrap/>
            <w:hideMark/>
          </w:tcPr>
          <w:p w14:paraId="613735BE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0.0%</w:t>
            </w:r>
          </w:p>
        </w:tc>
        <w:tc>
          <w:tcPr>
            <w:tcW w:w="1552" w:type="dxa"/>
            <w:noWrap/>
            <w:hideMark/>
          </w:tcPr>
          <w:p w14:paraId="1E15B50F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10.000,00</w:t>
            </w:r>
          </w:p>
        </w:tc>
      </w:tr>
      <w:tr w:rsidR="000A40FE" w:rsidRPr="000A40FE" w14:paraId="503F2C9D" w14:textId="77777777" w:rsidTr="00E7035D">
        <w:trPr>
          <w:trHeight w:val="255"/>
        </w:trPr>
        <w:tc>
          <w:tcPr>
            <w:tcW w:w="1386" w:type="dxa"/>
            <w:noWrap/>
            <w:hideMark/>
          </w:tcPr>
          <w:p w14:paraId="59AC0BF5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3672" w:type="dxa"/>
            <w:noWrap/>
            <w:hideMark/>
          </w:tcPr>
          <w:p w14:paraId="385390BE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271" w:type="dxa"/>
            <w:noWrap/>
            <w:hideMark/>
          </w:tcPr>
          <w:p w14:paraId="78E4A196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1.340,00</w:t>
            </w:r>
          </w:p>
        </w:tc>
        <w:tc>
          <w:tcPr>
            <w:tcW w:w="1185" w:type="dxa"/>
            <w:noWrap/>
            <w:hideMark/>
          </w:tcPr>
          <w:p w14:paraId="7617EC27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-264,00</w:t>
            </w:r>
          </w:p>
        </w:tc>
        <w:tc>
          <w:tcPr>
            <w:tcW w:w="1141" w:type="dxa"/>
            <w:noWrap/>
            <w:hideMark/>
          </w:tcPr>
          <w:p w14:paraId="0ECB8D55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-19.7%</w:t>
            </w:r>
          </w:p>
        </w:tc>
        <w:tc>
          <w:tcPr>
            <w:tcW w:w="1552" w:type="dxa"/>
            <w:noWrap/>
            <w:hideMark/>
          </w:tcPr>
          <w:p w14:paraId="31F99E6B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1.076,00</w:t>
            </w:r>
          </w:p>
        </w:tc>
      </w:tr>
      <w:tr w:rsidR="000A40FE" w:rsidRPr="000A40FE" w14:paraId="039B002D" w14:textId="77777777" w:rsidTr="00E7035D">
        <w:trPr>
          <w:trHeight w:val="255"/>
        </w:trPr>
        <w:tc>
          <w:tcPr>
            <w:tcW w:w="1386" w:type="dxa"/>
            <w:shd w:val="clear" w:color="auto" w:fill="E2EFD9" w:themeFill="accent6" w:themeFillTint="33"/>
            <w:noWrap/>
            <w:hideMark/>
          </w:tcPr>
          <w:p w14:paraId="229F504A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72" w:type="dxa"/>
            <w:shd w:val="clear" w:color="auto" w:fill="E2EFD9" w:themeFill="accent6" w:themeFillTint="33"/>
            <w:noWrap/>
            <w:hideMark/>
          </w:tcPr>
          <w:p w14:paraId="54D7E4C6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271" w:type="dxa"/>
            <w:shd w:val="clear" w:color="auto" w:fill="E2EFD9" w:themeFill="accent6" w:themeFillTint="33"/>
            <w:noWrap/>
            <w:hideMark/>
          </w:tcPr>
          <w:p w14:paraId="79705B1D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112.942,00</w:t>
            </w:r>
          </w:p>
        </w:tc>
        <w:tc>
          <w:tcPr>
            <w:tcW w:w="1185" w:type="dxa"/>
            <w:shd w:val="clear" w:color="auto" w:fill="E2EFD9" w:themeFill="accent6" w:themeFillTint="33"/>
            <w:noWrap/>
            <w:hideMark/>
          </w:tcPr>
          <w:p w14:paraId="666469E9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11.330,00</w:t>
            </w:r>
          </w:p>
        </w:tc>
        <w:tc>
          <w:tcPr>
            <w:tcW w:w="1141" w:type="dxa"/>
            <w:shd w:val="clear" w:color="auto" w:fill="E2EFD9" w:themeFill="accent6" w:themeFillTint="33"/>
            <w:noWrap/>
            <w:hideMark/>
          </w:tcPr>
          <w:p w14:paraId="353FEB95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-7,7</w:t>
            </w:r>
          </w:p>
        </w:tc>
        <w:tc>
          <w:tcPr>
            <w:tcW w:w="1552" w:type="dxa"/>
            <w:shd w:val="clear" w:color="auto" w:fill="E2EFD9" w:themeFill="accent6" w:themeFillTint="33"/>
            <w:noWrap/>
            <w:hideMark/>
          </w:tcPr>
          <w:p w14:paraId="703D8818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104.272,00</w:t>
            </w:r>
          </w:p>
        </w:tc>
      </w:tr>
      <w:tr w:rsidR="000A40FE" w:rsidRPr="000A40FE" w14:paraId="496813B0" w14:textId="77777777" w:rsidTr="00E7035D">
        <w:trPr>
          <w:trHeight w:val="255"/>
        </w:trPr>
        <w:tc>
          <w:tcPr>
            <w:tcW w:w="1386" w:type="dxa"/>
            <w:noWrap/>
            <w:hideMark/>
          </w:tcPr>
          <w:p w14:paraId="6C6270C6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42</w:t>
            </w:r>
          </w:p>
        </w:tc>
        <w:tc>
          <w:tcPr>
            <w:tcW w:w="3672" w:type="dxa"/>
            <w:noWrap/>
            <w:hideMark/>
          </w:tcPr>
          <w:p w14:paraId="178D3F23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1" w:type="dxa"/>
            <w:noWrap/>
            <w:hideMark/>
          </w:tcPr>
          <w:p w14:paraId="20BBE813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62.942,00</w:t>
            </w:r>
          </w:p>
        </w:tc>
        <w:tc>
          <w:tcPr>
            <w:tcW w:w="1185" w:type="dxa"/>
            <w:noWrap/>
            <w:hideMark/>
          </w:tcPr>
          <w:p w14:paraId="63C2E9E1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1.330,00</w:t>
            </w:r>
          </w:p>
        </w:tc>
        <w:tc>
          <w:tcPr>
            <w:tcW w:w="1141" w:type="dxa"/>
            <w:noWrap/>
            <w:hideMark/>
          </w:tcPr>
          <w:p w14:paraId="479359CB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2.1%</w:t>
            </w:r>
          </w:p>
        </w:tc>
        <w:tc>
          <w:tcPr>
            <w:tcW w:w="1552" w:type="dxa"/>
            <w:noWrap/>
            <w:hideMark/>
          </w:tcPr>
          <w:p w14:paraId="7AE8A0A7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64.272,00</w:t>
            </w:r>
          </w:p>
        </w:tc>
      </w:tr>
      <w:tr w:rsidR="000A40FE" w:rsidRPr="000A40FE" w14:paraId="18AE52D2" w14:textId="77777777" w:rsidTr="00E7035D">
        <w:trPr>
          <w:trHeight w:val="270"/>
        </w:trPr>
        <w:tc>
          <w:tcPr>
            <w:tcW w:w="1386" w:type="dxa"/>
            <w:noWrap/>
            <w:hideMark/>
          </w:tcPr>
          <w:p w14:paraId="38C82BDE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45</w:t>
            </w:r>
          </w:p>
        </w:tc>
        <w:tc>
          <w:tcPr>
            <w:tcW w:w="3672" w:type="dxa"/>
            <w:noWrap/>
            <w:hideMark/>
          </w:tcPr>
          <w:p w14:paraId="7247B0D2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271" w:type="dxa"/>
            <w:noWrap/>
            <w:hideMark/>
          </w:tcPr>
          <w:p w14:paraId="43576BF0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50.000,00</w:t>
            </w:r>
          </w:p>
        </w:tc>
        <w:tc>
          <w:tcPr>
            <w:tcW w:w="1185" w:type="dxa"/>
            <w:noWrap/>
            <w:hideMark/>
          </w:tcPr>
          <w:p w14:paraId="0BD4B593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10.000,00</w:t>
            </w:r>
          </w:p>
        </w:tc>
        <w:tc>
          <w:tcPr>
            <w:tcW w:w="1141" w:type="dxa"/>
            <w:noWrap/>
            <w:hideMark/>
          </w:tcPr>
          <w:p w14:paraId="7A4684A4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-20,00%</w:t>
            </w:r>
          </w:p>
        </w:tc>
        <w:tc>
          <w:tcPr>
            <w:tcW w:w="1552" w:type="dxa"/>
            <w:noWrap/>
            <w:hideMark/>
          </w:tcPr>
          <w:p w14:paraId="7E5B8947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40.000,00</w:t>
            </w:r>
          </w:p>
        </w:tc>
      </w:tr>
      <w:tr w:rsidR="000A40FE" w:rsidRPr="000A40FE" w14:paraId="4A22B053" w14:textId="77777777" w:rsidTr="00E7035D">
        <w:trPr>
          <w:trHeight w:val="255"/>
        </w:trPr>
        <w:tc>
          <w:tcPr>
            <w:tcW w:w="10207" w:type="dxa"/>
            <w:gridSpan w:val="6"/>
            <w:shd w:val="clear" w:color="auto" w:fill="C5E0B3" w:themeFill="accent6" w:themeFillTint="66"/>
            <w:noWrap/>
            <w:hideMark/>
          </w:tcPr>
          <w:p w14:paraId="72ABF6A9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C. RASPOLOŽIVA SREDSTVA IZ PRETHODNIH GODINA</w:t>
            </w:r>
          </w:p>
        </w:tc>
      </w:tr>
      <w:tr w:rsidR="000A40FE" w:rsidRPr="000A40FE" w14:paraId="6B35FA92" w14:textId="77777777" w:rsidTr="00E7035D">
        <w:trPr>
          <w:trHeight w:val="255"/>
        </w:trPr>
        <w:tc>
          <w:tcPr>
            <w:tcW w:w="1386" w:type="dxa"/>
            <w:shd w:val="clear" w:color="auto" w:fill="E2EFD9" w:themeFill="accent6" w:themeFillTint="33"/>
            <w:noWrap/>
            <w:hideMark/>
          </w:tcPr>
          <w:p w14:paraId="2FD32E9B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72" w:type="dxa"/>
            <w:shd w:val="clear" w:color="auto" w:fill="E2EFD9" w:themeFill="accent6" w:themeFillTint="33"/>
            <w:noWrap/>
            <w:hideMark/>
          </w:tcPr>
          <w:p w14:paraId="53AFAA9A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Vlastiti izvori</w:t>
            </w:r>
          </w:p>
        </w:tc>
        <w:tc>
          <w:tcPr>
            <w:tcW w:w="1271" w:type="dxa"/>
            <w:shd w:val="clear" w:color="auto" w:fill="E2EFD9" w:themeFill="accent6" w:themeFillTint="33"/>
            <w:noWrap/>
            <w:hideMark/>
          </w:tcPr>
          <w:p w14:paraId="1530BBED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185" w:type="dxa"/>
            <w:shd w:val="clear" w:color="auto" w:fill="E2EFD9" w:themeFill="accent6" w:themeFillTint="33"/>
            <w:noWrap/>
            <w:hideMark/>
          </w:tcPr>
          <w:p w14:paraId="09A62EBF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-4.012,00</w:t>
            </w:r>
          </w:p>
        </w:tc>
        <w:tc>
          <w:tcPr>
            <w:tcW w:w="1141" w:type="dxa"/>
            <w:shd w:val="clear" w:color="auto" w:fill="E2EFD9" w:themeFill="accent6" w:themeFillTint="33"/>
            <w:noWrap/>
            <w:hideMark/>
          </w:tcPr>
          <w:p w14:paraId="475BF8FA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-80.2%</w:t>
            </w:r>
          </w:p>
        </w:tc>
        <w:tc>
          <w:tcPr>
            <w:tcW w:w="1552" w:type="dxa"/>
            <w:shd w:val="clear" w:color="auto" w:fill="E2EFD9" w:themeFill="accent6" w:themeFillTint="33"/>
            <w:noWrap/>
            <w:hideMark/>
          </w:tcPr>
          <w:p w14:paraId="2E6B7360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988,00</w:t>
            </w:r>
          </w:p>
        </w:tc>
      </w:tr>
      <w:tr w:rsidR="000A40FE" w:rsidRPr="000A40FE" w14:paraId="358B8BCD" w14:textId="77777777" w:rsidTr="00E7035D">
        <w:trPr>
          <w:trHeight w:val="270"/>
        </w:trPr>
        <w:tc>
          <w:tcPr>
            <w:tcW w:w="1386" w:type="dxa"/>
            <w:noWrap/>
            <w:hideMark/>
          </w:tcPr>
          <w:p w14:paraId="10DAA4EF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92</w:t>
            </w:r>
          </w:p>
        </w:tc>
        <w:tc>
          <w:tcPr>
            <w:tcW w:w="3672" w:type="dxa"/>
            <w:noWrap/>
            <w:hideMark/>
          </w:tcPr>
          <w:p w14:paraId="2EF61BE6" w14:textId="77777777" w:rsidR="000A40FE" w:rsidRPr="00E7035D" w:rsidRDefault="000A40FE" w:rsidP="000A40F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Rezultat poslovanja</w:t>
            </w:r>
          </w:p>
        </w:tc>
        <w:tc>
          <w:tcPr>
            <w:tcW w:w="1271" w:type="dxa"/>
            <w:noWrap/>
            <w:hideMark/>
          </w:tcPr>
          <w:p w14:paraId="32990D70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5.000,00</w:t>
            </w:r>
          </w:p>
        </w:tc>
        <w:tc>
          <w:tcPr>
            <w:tcW w:w="1185" w:type="dxa"/>
            <w:noWrap/>
            <w:hideMark/>
          </w:tcPr>
          <w:p w14:paraId="34A55515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-4.012,00</w:t>
            </w:r>
          </w:p>
        </w:tc>
        <w:tc>
          <w:tcPr>
            <w:tcW w:w="1141" w:type="dxa"/>
            <w:noWrap/>
            <w:hideMark/>
          </w:tcPr>
          <w:p w14:paraId="45BDE6D6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-80.2%</w:t>
            </w:r>
          </w:p>
        </w:tc>
        <w:tc>
          <w:tcPr>
            <w:tcW w:w="1552" w:type="dxa"/>
            <w:noWrap/>
            <w:hideMark/>
          </w:tcPr>
          <w:p w14:paraId="214D8246" w14:textId="77777777" w:rsidR="000A40FE" w:rsidRPr="00E7035D" w:rsidRDefault="000A40FE" w:rsidP="00A4243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sz w:val="18"/>
                <w:szCs w:val="18"/>
              </w:rPr>
              <w:t>988,00</w:t>
            </w:r>
          </w:p>
        </w:tc>
      </w:tr>
    </w:tbl>
    <w:p w14:paraId="7E8A84DD" w14:textId="77777777" w:rsidR="000A40FE" w:rsidRPr="00143A0B" w:rsidRDefault="000A40FE" w:rsidP="005778D3">
      <w:pPr>
        <w:jc w:val="both"/>
        <w:rPr>
          <w:rFonts w:ascii="Arial" w:eastAsia="Calibri" w:hAnsi="Arial" w:cs="Arial"/>
          <w:sz w:val="22"/>
        </w:rPr>
      </w:pPr>
    </w:p>
    <w:p w14:paraId="2FA43AA3" w14:textId="77777777" w:rsidR="00630A6C" w:rsidRPr="008B370D" w:rsidRDefault="00630A6C" w:rsidP="00381420">
      <w:pPr>
        <w:ind w:firstLine="708"/>
        <w:jc w:val="both"/>
        <w:rPr>
          <w:rFonts w:ascii="Arial" w:eastAsia="Calibri" w:hAnsi="Arial" w:cs="Arial"/>
          <w:color w:val="FF0000"/>
          <w:sz w:val="22"/>
        </w:rPr>
      </w:pPr>
    </w:p>
    <w:p w14:paraId="33E4E3A8" w14:textId="1D25B6F3" w:rsidR="001B42F9" w:rsidRDefault="00630A6C" w:rsidP="006E3894">
      <w:pPr>
        <w:spacing w:after="0"/>
        <w:jc w:val="both"/>
        <w:rPr>
          <w:rFonts w:ascii="Arial" w:eastAsia="Times New Roman" w:hAnsi="Arial" w:cs="Arial"/>
          <w:b/>
          <w:bCs/>
          <w:sz w:val="22"/>
          <w:lang w:val="en-GB" w:eastAsia="hr-HR"/>
        </w:rPr>
      </w:pPr>
      <w:r w:rsidRPr="00143A0B">
        <w:rPr>
          <w:rFonts w:ascii="Arial" w:eastAsia="Times New Roman" w:hAnsi="Arial" w:cs="Arial"/>
          <w:b/>
          <w:bCs/>
          <w:sz w:val="22"/>
          <w:lang w:val="en-GB" w:eastAsia="hr-HR"/>
        </w:rPr>
        <w:t>PREGLED</w:t>
      </w:r>
      <w:r w:rsidR="001B42F9">
        <w:rPr>
          <w:rFonts w:ascii="Arial" w:eastAsia="Times New Roman" w:hAnsi="Arial" w:cs="Arial"/>
          <w:b/>
          <w:bCs/>
          <w:sz w:val="22"/>
          <w:lang w:val="en-GB" w:eastAsia="hr-HR"/>
        </w:rPr>
        <w:t xml:space="preserve"> </w:t>
      </w:r>
      <w:r w:rsidRPr="00143A0B">
        <w:rPr>
          <w:rFonts w:ascii="Arial" w:eastAsia="Times New Roman" w:hAnsi="Arial" w:cs="Arial"/>
          <w:b/>
          <w:bCs/>
          <w:sz w:val="22"/>
          <w:lang w:val="en-GB" w:eastAsia="hr-HR"/>
        </w:rPr>
        <w:t>PRIHODA</w:t>
      </w:r>
      <w:r w:rsidR="001B42F9">
        <w:rPr>
          <w:rFonts w:ascii="Arial" w:eastAsia="Times New Roman" w:hAnsi="Arial" w:cs="Arial"/>
          <w:b/>
          <w:bCs/>
          <w:sz w:val="22"/>
          <w:lang w:val="en-GB" w:eastAsia="hr-HR"/>
        </w:rPr>
        <w:t>,</w:t>
      </w:r>
      <w:r w:rsidRPr="00143A0B">
        <w:rPr>
          <w:rFonts w:ascii="Arial" w:eastAsia="Times New Roman" w:hAnsi="Arial" w:cs="Arial"/>
          <w:b/>
          <w:bCs/>
          <w:sz w:val="22"/>
          <w:lang w:val="en-GB" w:eastAsia="hr-HR"/>
        </w:rPr>
        <w:t xml:space="preserve"> PRIMITAKA I RASHODA PO SKUPINAMA </w:t>
      </w:r>
      <w:r w:rsidR="00821AAB">
        <w:rPr>
          <w:rFonts w:ascii="Arial" w:eastAsia="Times New Roman" w:hAnsi="Arial" w:cs="Arial"/>
          <w:b/>
          <w:bCs/>
          <w:sz w:val="22"/>
          <w:lang w:val="en-GB" w:eastAsia="hr-HR"/>
        </w:rPr>
        <w:t xml:space="preserve">U PRIJEDLOGU </w:t>
      </w:r>
      <w:r w:rsidR="0091614E">
        <w:rPr>
          <w:rFonts w:ascii="Arial" w:eastAsia="Times New Roman" w:hAnsi="Arial" w:cs="Arial"/>
          <w:b/>
          <w:bCs/>
          <w:sz w:val="22"/>
          <w:lang w:val="en-GB" w:eastAsia="hr-HR"/>
        </w:rPr>
        <w:t>I</w:t>
      </w:r>
      <w:r w:rsidR="00821AAB">
        <w:rPr>
          <w:rFonts w:ascii="Arial" w:eastAsia="Times New Roman" w:hAnsi="Arial" w:cs="Arial"/>
          <w:b/>
          <w:bCs/>
          <w:sz w:val="22"/>
          <w:lang w:val="en-GB" w:eastAsia="hr-HR"/>
        </w:rPr>
        <w:t xml:space="preserve">. IZMJENA I DOPUNA ZA </w:t>
      </w:r>
      <w:r w:rsidRPr="00143A0B">
        <w:rPr>
          <w:rFonts w:ascii="Arial" w:eastAsia="Times New Roman" w:hAnsi="Arial" w:cs="Arial"/>
          <w:b/>
          <w:bCs/>
          <w:sz w:val="22"/>
          <w:lang w:val="en-GB" w:eastAsia="hr-HR"/>
        </w:rPr>
        <w:t xml:space="preserve"> 202</w:t>
      </w:r>
      <w:r w:rsidR="001B42F9">
        <w:rPr>
          <w:rFonts w:ascii="Arial" w:eastAsia="Times New Roman" w:hAnsi="Arial" w:cs="Arial"/>
          <w:b/>
          <w:bCs/>
          <w:sz w:val="22"/>
          <w:lang w:val="en-GB" w:eastAsia="hr-HR"/>
        </w:rPr>
        <w:t>5</w:t>
      </w:r>
      <w:r w:rsidRPr="00143A0B">
        <w:rPr>
          <w:rFonts w:ascii="Arial" w:eastAsia="Times New Roman" w:hAnsi="Arial" w:cs="Arial"/>
          <w:b/>
          <w:bCs/>
          <w:sz w:val="22"/>
          <w:lang w:val="en-GB" w:eastAsia="hr-HR"/>
        </w:rPr>
        <w:t>. GODINU</w:t>
      </w:r>
      <w:r w:rsidR="001B42F9">
        <w:rPr>
          <w:rFonts w:ascii="Arial" w:eastAsia="Times New Roman" w:hAnsi="Arial" w:cs="Arial"/>
          <w:b/>
          <w:bCs/>
          <w:sz w:val="22"/>
          <w:lang w:val="en-GB" w:eastAsia="hr-HR"/>
        </w:rPr>
        <w:t xml:space="preserve">                                                                                                               </w:t>
      </w:r>
    </w:p>
    <w:p w14:paraId="67519D11" w14:textId="4FFDD11E" w:rsidR="006E3894" w:rsidRPr="001B42F9" w:rsidRDefault="006E3894" w:rsidP="00A42437">
      <w:pPr>
        <w:spacing w:after="0"/>
        <w:rPr>
          <w:rFonts w:ascii="Arial" w:eastAsia="Times New Roman" w:hAnsi="Arial" w:cs="Arial"/>
          <w:b/>
          <w:bCs/>
          <w:sz w:val="22"/>
          <w:lang w:eastAsia="hr-HR"/>
        </w:rPr>
      </w:pPr>
      <w:r w:rsidRPr="00A42437">
        <w:rPr>
          <w:rFonts w:ascii="Arial" w:eastAsia="Times New Roman" w:hAnsi="Arial" w:cs="Arial"/>
          <w:sz w:val="22"/>
          <w:lang w:eastAsia="hr-HR"/>
        </w:rPr>
        <w:t>Tab</w:t>
      </w:r>
      <w:r w:rsidR="00A42437" w:rsidRPr="00A42437">
        <w:rPr>
          <w:rFonts w:ascii="Arial" w:eastAsia="Times New Roman" w:hAnsi="Arial" w:cs="Arial"/>
          <w:sz w:val="22"/>
          <w:lang w:eastAsia="hr-HR"/>
        </w:rPr>
        <w:t>lica</w:t>
      </w:r>
      <w:r w:rsidRPr="00A42437">
        <w:rPr>
          <w:rFonts w:ascii="Arial" w:eastAsia="Times New Roman" w:hAnsi="Arial" w:cs="Arial"/>
          <w:sz w:val="22"/>
          <w:lang w:eastAsia="hr-HR"/>
        </w:rPr>
        <w:t xml:space="preserve"> </w:t>
      </w:r>
      <w:r w:rsidR="000A40FE" w:rsidRPr="00A42437">
        <w:rPr>
          <w:rFonts w:ascii="Arial" w:eastAsia="Times New Roman" w:hAnsi="Arial" w:cs="Arial"/>
          <w:sz w:val="22"/>
          <w:lang w:eastAsia="hr-HR"/>
        </w:rPr>
        <w:t>3</w:t>
      </w:r>
      <w:r w:rsidRPr="001B42F9">
        <w:rPr>
          <w:rFonts w:ascii="Arial" w:eastAsia="Times New Roman" w:hAnsi="Arial" w:cs="Arial"/>
          <w:b/>
          <w:bCs/>
          <w:sz w:val="22"/>
          <w:lang w:eastAsia="hr-HR"/>
        </w:rPr>
        <w:t>.</w:t>
      </w:r>
    </w:p>
    <w:p w14:paraId="41037097" w14:textId="4A7049C5" w:rsidR="006E3894" w:rsidRPr="008B370D" w:rsidRDefault="006E3894" w:rsidP="006E3894">
      <w:pPr>
        <w:jc w:val="both"/>
        <w:rPr>
          <w:rFonts w:ascii="Arial" w:eastAsia="Calibri" w:hAnsi="Arial" w:cs="Arial"/>
          <w:b/>
          <w:color w:val="FF0000"/>
          <w:sz w:val="22"/>
        </w:rPr>
      </w:pPr>
      <w:r w:rsidRPr="008B370D">
        <w:rPr>
          <w:rFonts w:ascii="Arial" w:eastAsia="Calibri" w:hAnsi="Arial" w:cs="Arial"/>
          <w:color w:val="FF0000"/>
          <w:sz w:val="22"/>
        </w:rPr>
        <w:tab/>
      </w:r>
      <w:r w:rsidRPr="008B370D">
        <w:rPr>
          <w:rFonts w:ascii="Arial" w:eastAsia="Calibri" w:hAnsi="Arial" w:cs="Arial"/>
          <w:color w:val="FF0000"/>
          <w:sz w:val="22"/>
        </w:rPr>
        <w:tab/>
      </w:r>
      <w:r w:rsidRPr="008B370D">
        <w:rPr>
          <w:rFonts w:ascii="Arial" w:eastAsia="Calibri" w:hAnsi="Arial" w:cs="Arial"/>
          <w:color w:val="FF0000"/>
          <w:sz w:val="22"/>
        </w:rPr>
        <w:tab/>
      </w:r>
      <w:r w:rsidRPr="008B370D">
        <w:rPr>
          <w:rFonts w:ascii="Arial" w:eastAsia="Calibri" w:hAnsi="Arial" w:cs="Arial"/>
          <w:color w:val="FF0000"/>
          <w:sz w:val="22"/>
        </w:rPr>
        <w:tab/>
      </w:r>
      <w:r w:rsidRPr="008B370D">
        <w:rPr>
          <w:rFonts w:ascii="Arial" w:eastAsia="Calibri" w:hAnsi="Arial" w:cs="Arial"/>
          <w:color w:val="FF0000"/>
          <w:sz w:val="22"/>
        </w:rPr>
        <w:tab/>
      </w:r>
      <w:r w:rsidRPr="008B370D">
        <w:rPr>
          <w:rFonts w:ascii="Arial" w:eastAsia="Calibri" w:hAnsi="Arial" w:cs="Arial"/>
          <w:color w:val="FF0000"/>
          <w:sz w:val="22"/>
        </w:rPr>
        <w:tab/>
      </w:r>
      <w:r w:rsidRPr="008B370D">
        <w:rPr>
          <w:rFonts w:ascii="Arial" w:eastAsia="Calibri" w:hAnsi="Arial" w:cs="Arial"/>
          <w:color w:val="FF0000"/>
          <w:sz w:val="22"/>
        </w:rPr>
        <w:tab/>
      </w:r>
      <w:r w:rsidRPr="008B370D">
        <w:rPr>
          <w:rFonts w:ascii="Arial" w:eastAsia="Calibri" w:hAnsi="Arial" w:cs="Arial"/>
          <w:color w:val="FF0000"/>
          <w:sz w:val="22"/>
        </w:rPr>
        <w:tab/>
        <w:t xml:space="preserve">                                          </w:t>
      </w:r>
    </w:p>
    <w:tbl>
      <w:tblPr>
        <w:tblStyle w:val="Reetkatablice"/>
        <w:tblW w:w="9755" w:type="dxa"/>
        <w:tblLook w:val="04A0" w:firstRow="1" w:lastRow="0" w:firstColumn="1" w:lastColumn="0" w:noHBand="0" w:noVBand="1"/>
      </w:tblPr>
      <w:tblGrid>
        <w:gridCol w:w="1500"/>
        <w:gridCol w:w="3224"/>
        <w:gridCol w:w="1905"/>
        <w:gridCol w:w="1905"/>
        <w:gridCol w:w="1221"/>
      </w:tblGrid>
      <w:tr w:rsidR="006E3894" w:rsidRPr="008B370D" w14:paraId="4AE78F6F" w14:textId="77777777" w:rsidTr="005957E6">
        <w:trPr>
          <w:trHeight w:val="726"/>
        </w:trPr>
        <w:tc>
          <w:tcPr>
            <w:tcW w:w="1500" w:type="dxa"/>
            <w:shd w:val="clear" w:color="auto" w:fill="B4C6E7" w:themeFill="accent1" w:themeFillTint="66"/>
          </w:tcPr>
          <w:p w14:paraId="43FBF304" w14:textId="77777777" w:rsidR="005957E6" w:rsidRPr="00E7035D" w:rsidRDefault="005957E6" w:rsidP="006E3894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C031B69" w14:textId="6C1D881F" w:rsidR="006E3894" w:rsidRPr="00E7035D" w:rsidRDefault="006E3894" w:rsidP="005957E6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KONTO</w:t>
            </w:r>
          </w:p>
        </w:tc>
        <w:tc>
          <w:tcPr>
            <w:tcW w:w="3224" w:type="dxa"/>
            <w:shd w:val="clear" w:color="auto" w:fill="B4C6E7" w:themeFill="accent1" w:themeFillTint="66"/>
          </w:tcPr>
          <w:p w14:paraId="1C62B6A6" w14:textId="77777777" w:rsidR="005957E6" w:rsidRPr="00E7035D" w:rsidRDefault="005957E6" w:rsidP="006E3894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E3F5AB8" w14:textId="33A6ADB5" w:rsidR="006E3894" w:rsidRPr="00E7035D" w:rsidRDefault="006E3894" w:rsidP="005957E6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VRSTA PRIHODA I PRIMITAKA</w:t>
            </w:r>
          </w:p>
        </w:tc>
        <w:tc>
          <w:tcPr>
            <w:tcW w:w="1905" w:type="dxa"/>
            <w:shd w:val="clear" w:color="auto" w:fill="B4C6E7" w:themeFill="accent1" w:themeFillTint="66"/>
          </w:tcPr>
          <w:p w14:paraId="7FB5D4FF" w14:textId="77777777" w:rsidR="005957E6" w:rsidRPr="00E7035D" w:rsidRDefault="005957E6" w:rsidP="006E3894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E8538B9" w14:textId="7664A6AB" w:rsidR="006E3894" w:rsidRPr="00E7035D" w:rsidRDefault="006E3894" w:rsidP="005957E6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PLAN 202</w:t>
            </w:r>
            <w:r w:rsidR="00BA1104" w:rsidRPr="00E7035D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  <w:p w14:paraId="7875DC9C" w14:textId="77777777" w:rsidR="006E3894" w:rsidRPr="00E7035D" w:rsidRDefault="006E3894" w:rsidP="006E3894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B4C6E7" w:themeFill="accent1" w:themeFillTint="66"/>
          </w:tcPr>
          <w:p w14:paraId="75D3EF90" w14:textId="77777777" w:rsidR="005957E6" w:rsidRPr="00E7035D" w:rsidRDefault="005957E6" w:rsidP="006E3894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F881AF0" w14:textId="2CCC3FCF" w:rsidR="006E3894" w:rsidRPr="00E7035D" w:rsidRDefault="006E3894" w:rsidP="005957E6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I. IZMJENE I DOPUNE 202</w:t>
            </w:r>
            <w:r w:rsidR="00C66013" w:rsidRPr="00E7035D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21" w:type="dxa"/>
            <w:shd w:val="clear" w:color="auto" w:fill="B4C6E7" w:themeFill="accent1" w:themeFillTint="66"/>
          </w:tcPr>
          <w:p w14:paraId="64C421CC" w14:textId="77777777" w:rsidR="005957E6" w:rsidRPr="00E7035D" w:rsidRDefault="005957E6" w:rsidP="005957E6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523E2E1" w14:textId="5E9A693D" w:rsidR="006E3894" w:rsidRPr="00E7035D" w:rsidRDefault="006E3894" w:rsidP="005957E6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INDEKS</w:t>
            </w:r>
          </w:p>
          <w:p w14:paraId="0CC3B446" w14:textId="409D04C0" w:rsidR="006E3894" w:rsidRPr="00E7035D" w:rsidRDefault="006E3894" w:rsidP="005957E6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4/3</w:t>
            </w:r>
            <w:r w:rsidR="00CF7E99" w:rsidRPr="00E7035D">
              <w:rPr>
                <w:rFonts w:ascii="Arial" w:eastAsia="Calibri" w:hAnsi="Arial" w:cs="Arial"/>
                <w:b/>
                <w:sz w:val="18"/>
                <w:szCs w:val="18"/>
              </w:rPr>
              <w:t>*100</w:t>
            </w:r>
          </w:p>
        </w:tc>
      </w:tr>
      <w:tr w:rsidR="006E3894" w:rsidRPr="008B370D" w14:paraId="490A47A0" w14:textId="77777777" w:rsidTr="006E3894">
        <w:trPr>
          <w:trHeight w:val="232"/>
        </w:trPr>
        <w:tc>
          <w:tcPr>
            <w:tcW w:w="1500" w:type="dxa"/>
          </w:tcPr>
          <w:p w14:paraId="30768365" w14:textId="77777777" w:rsidR="006E3894" w:rsidRPr="00E7035D" w:rsidRDefault="006E3894" w:rsidP="006E3894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224" w:type="dxa"/>
          </w:tcPr>
          <w:p w14:paraId="4D9B8D03" w14:textId="77777777" w:rsidR="006E3894" w:rsidRPr="00E7035D" w:rsidRDefault="006E3894" w:rsidP="006E3894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05" w:type="dxa"/>
          </w:tcPr>
          <w:p w14:paraId="1687628F" w14:textId="3BEE4BAB" w:rsidR="006E3894" w:rsidRPr="00E7035D" w:rsidRDefault="005957E6" w:rsidP="006E3894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05" w:type="dxa"/>
          </w:tcPr>
          <w:p w14:paraId="637D8554" w14:textId="1BAE28AB" w:rsidR="006E3894" w:rsidRPr="00E7035D" w:rsidRDefault="005957E6" w:rsidP="006E3894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14:paraId="3FA21B9E" w14:textId="77777777" w:rsidR="006E3894" w:rsidRPr="00E7035D" w:rsidRDefault="006E3894" w:rsidP="006E3894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</w:tr>
      <w:tr w:rsidR="008D13DD" w:rsidRPr="008B370D" w14:paraId="5CC9A628" w14:textId="77777777" w:rsidTr="00C66013">
        <w:trPr>
          <w:trHeight w:val="652"/>
        </w:trPr>
        <w:tc>
          <w:tcPr>
            <w:tcW w:w="1500" w:type="dxa"/>
            <w:shd w:val="clear" w:color="auto" w:fill="FFD966" w:themeFill="accent4" w:themeFillTint="99"/>
          </w:tcPr>
          <w:p w14:paraId="633839BD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A6AAD0D" w14:textId="25F2807E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224" w:type="dxa"/>
            <w:shd w:val="clear" w:color="auto" w:fill="FFD966" w:themeFill="accent4" w:themeFillTint="99"/>
          </w:tcPr>
          <w:p w14:paraId="1D08037E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97DA316" w14:textId="68624543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PRIHODI POSLOVANJA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76ABB5AA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C874E4F" w14:textId="24F7ACFD" w:rsidR="008D13DD" w:rsidRPr="00E7035D" w:rsidRDefault="00885E73" w:rsidP="00C6601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2.803.091,00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3196EC8C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3E67B41" w14:textId="001DF152" w:rsidR="00E2081E" w:rsidRPr="00E7035D" w:rsidRDefault="009743E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2.951.025</w:t>
            </w:r>
            <w:r w:rsidR="00CB067F" w:rsidRPr="00E7035D">
              <w:rPr>
                <w:rFonts w:ascii="Arial" w:eastAsia="Calibri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221" w:type="dxa"/>
            <w:shd w:val="clear" w:color="auto" w:fill="FFD966" w:themeFill="accent4" w:themeFillTint="99"/>
          </w:tcPr>
          <w:p w14:paraId="5FB23188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7D3A0BA" w14:textId="3D74D275" w:rsidR="00CF7E99" w:rsidRPr="00E7035D" w:rsidRDefault="00F70068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105,</w:t>
            </w:r>
            <w:r w:rsidR="004A3EF8" w:rsidRPr="00E7035D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</w:tr>
      <w:tr w:rsidR="008D13DD" w:rsidRPr="008B370D" w14:paraId="3C06F80B" w14:textId="77777777" w:rsidTr="006E3894">
        <w:tc>
          <w:tcPr>
            <w:tcW w:w="1500" w:type="dxa"/>
          </w:tcPr>
          <w:p w14:paraId="3EF83B47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63</w:t>
            </w:r>
          </w:p>
        </w:tc>
        <w:tc>
          <w:tcPr>
            <w:tcW w:w="3224" w:type="dxa"/>
          </w:tcPr>
          <w:p w14:paraId="5406D81A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POMOĆI IZ INOZ. I OD SUBJEKATA UNUTAR OPĆEG PRORAČUNA</w:t>
            </w:r>
          </w:p>
        </w:tc>
        <w:tc>
          <w:tcPr>
            <w:tcW w:w="1905" w:type="dxa"/>
          </w:tcPr>
          <w:p w14:paraId="746DBC8A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8DDDB62" w14:textId="1E6E6635" w:rsidR="00885E73" w:rsidRPr="00E7035D" w:rsidRDefault="00885E7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2.212.317,00</w:t>
            </w:r>
          </w:p>
        </w:tc>
        <w:tc>
          <w:tcPr>
            <w:tcW w:w="1905" w:type="dxa"/>
          </w:tcPr>
          <w:p w14:paraId="0446E6FF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B789C08" w14:textId="3256941B" w:rsidR="00E2081E" w:rsidRPr="00E7035D" w:rsidRDefault="00E2081E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2.299.081,00</w:t>
            </w:r>
          </w:p>
        </w:tc>
        <w:tc>
          <w:tcPr>
            <w:tcW w:w="1221" w:type="dxa"/>
          </w:tcPr>
          <w:p w14:paraId="48DC27C1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CBAF99E" w14:textId="2BF26C6C" w:rsidR="00CF7E99" w:rsidRPr="00E7035D" w:rsidRDefault="00CF7E99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103,87</w:t>
            </w:r>
          </w:p>
        </w:tc>
      </w:tr>
      <w:tr w:rsidR="008D13DD" w:rsidRPr="008B370D" w14:paraId="584C6AD5" w14:textId="77777777" w:rsidTr="004974EF">
        <w:tc>
          <w:tcPr>
            <w:tcW w:w="1500" w:type="dxa"/>
            <w:shd w:val="clear" w:color="auto" w:fill="FFFFFF" w:themeFill="background1"/>
          </w:tcPr>
          <w:p w14:paraId="72668912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3224" w:type="dxa"/>
            <w:shd w:val="clear" w:color="auto" w:fill="FFFFFF" w:themeFill="background1"/>
          </w:tcPr>
          <w:p w14:paraId="62A577E4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PRIHODI OD UPRAVNIH I ADMIN.PRIST. PO POSEBNIM PROPISIMA I NAKNADA</w:t>
            </w:r>
          </w:p>
        </w:tc>
        <w:tc>
          <w:tcPr>
            <w:tcW w:w="1905" w:type="dxa"/>
            <w:shd w:val="clear" w:color="auto" w:fill="FFFFFF" w:themeFill="background1"/>
          </w:tcPr>
          <w:p w14:paraId="15287FC2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1E126DF" w14:textId="1DA0E3BA" w:rsidR="00885E73" w:rsidRPr="00E7035D" w:rsidRDefault="00885E7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 w:themeFill="background1"/>
              </w:rPr>
              <w:t>129.080</w:t>
            </w: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905" w:type="dxa"/>
            <w:shd w:val="clear" w:color="auto" w:fill="FFFFFF" w:themeFill="background1"/>
          </w:tcPr>
          <w:p w14:paraId="4E8DE219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C788AB4" w14:textId="4F422403" w:rsidR="00E2081E" w:rsidRPr="00E7035D" w:rsidRDefault="00CB067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131.240,00</w:t>
            </w:r>
          </w:p>
        </w:tc>
        <w:tc>
          <w:tcPr>
            <w:tcW w:w="1221" w:type="dxa"/>
            <w:shd w:val="clear" w:color="auto" w:fill="FFFFFF" w:themeFill="background1"/>
          </w:tcPr>
          <w:p w14:paraId="4E812F90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3A12671" w14:textId="06A0080C" w:rsidR="00CF7E99" w:rsidRPr="00E7035D" w:rsidRDefault="00F70068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101,67</w:t>
            </w:r>
          </w:p>
        </w:tc>
      </w:tr>
      <w:tr w:rsidR="008D13DD" w:rsidRPr="008B370D" w14:paraId="5D18D32A" w14:textId="77777777" w:rsidTr="006E3894">
        <w:tc>
          <w:tcPr>
            <w:tcW w:w="1500" w:type="dxa"/>
          </w:tcPr>
          <w:p w14:paraId="06AB468C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66</w:t>
            </w:r>
          </w:p>
        </w:tc>
        <w:tc>
          <w:tcPr>
            <w:tcW w:w="3224" w:type="dxa"/>
          </w:tcPr>
          <w:p w14:paraId="73BE222D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PRIHODI OD PRODAJE PROIZVODA I ROBE TE PRUŽENIH USLUGA I PRIHODA OD DONACIJA</w:t>
            </w:r>
          </w:p>
        </w:tc>
        <w:tc>
          <w:tcPr>
            <w:tcW w:w="1905" w:type="dxa"/>
          </w:tcPr>
          <w:p w14:paraId="6A4A34B4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C9A50CA" w14:textId="6F199E88" w:rsidR="00885E73" w:rsidRPr="00E7035D" w:rsidRDefault="00885E7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4.500,00</w:t>
            </w:r>
          </w:p>
        </w:tc>
        <w:tc>
          <w:tcPr>
            <w:tcW w:w="1905" w:type="dxa"/>
          </w:tcPr>
          <w:p w14:paraId="1D2B3210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CA28DDE" w14:textId="23CE5606" w:rsidR="00E2081E" w:rsidRPr="00E7035D" w:rsidRDefault="00E2081E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6.500,00</w:t>
            </w:r>
          </w:p>
        </w:tc>
        <w:tc>
          <w:tcPr>
            <w:tcW w:w="1221" w:type="dxa"/>
          </w:tcPr>
          <w:p w14:paraId="77D1A9E0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DF7237B" w14:textId="52D5FAD8" w:rsidR="00CF7E99" w:rsidRPr="00E7035D" w:rsidRDefault="00CF7E99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144,44</w:t>
            </w:r>
          </w:p>
        </w:tc>
      </w:tr>
      <w:tr w:rsidR="008D13DD" w:rsidRPr="008B370D" w14:paraId="7B8560C3" w14:textId="77777777" w:rsidTr="006E3894">
        <w:tc>
          <w:tcPr>
            <w:tcW w:w="1500" w:type="dxa"/>
          </w:tcPr>
          <w:p w14:paraId="1C69D5EA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67</w:t>
            </w:r>
          </w:p>
        </w:tc>
        <w:tc>
          <w:tcPr>
            <w:tcW w:w="3224" w:type="dxa"/>
          </w:tcPr>
          <w:p w14:paraId="23403BD0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 xml:space="preserve">PRIHODI IZ NADLEŽNOG PRORAČUNA </w:t>
            </w:r>
          </w:p>
        </w:tc>
        <w:tc>
          <w:tcPr>
            <w:tcW w:w="1905" w:type="dxa"/>
          </w:tcPr>
          <w:p w14:paraId="36C29F24" w14:textId="665F7E82" w:rsidR="008D13DD" w:rsidRPr="00E7035D" w:rsidRDefault="00885E7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457.194,00</w:t>
            </w:r>
          </w:p>
        </w:tc>
        <w:tc>
          <w:tcPr>
            <w:tcW w:w="1905" w:type="dxa"/>
          </w:tcPr>
          <w:p w14:paraId="7243712D" w14:textId="53E8EB51" w:rsidR="008D13DD" w:rsidRPr="00E7035D" w:rsidRDefault="009743E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514.204,00</w:t>
            </w:r>
          </w:p>
        </w:tc>
        <w:tc>
          <w:tcPr>
            <w:tcW w:w="1221" w:type="dxa"/>
          </w:tcPr>
          <w:p w14:paraId="2FC03386" w14:textId="3D8E6DAC" w:rsidR="008D13DD" w:rsidRPr="00E7035D" w:rsidRDefault="004A3EF8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112,33</w:t>
            </w:r>
          </w:p>
        </w:tc>
      </w:tr>
      <w:tr w:rsidR="008D13DD" w:rsidRPr="008B370D" w14:paraId="29D07A14" w14:textId="77777777" w:rsidTr="00885E73">
        <w:trPr>
          <w:trHeight w:val="482"/>
        </w:trPr>
        <w:tc>
          <w:tcPr>
            <w:tcW w:w="1500" w:type="dxa"/>
            <w:shd w:val="clear" w:color="auto" w:fill="FFD966" w:themeFill="accent4" w:themeFillTint="99"/>
          </w:tcPr>
          <w:p w14:paraId="56DCC4DF" w14:textId="2620D5DF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24" w:type="dxa"/>
            <w:shd w:val="clear" w:color="auto" w:fill="FFD966" w:themeFill="accent4" w:themeFillTint="99"/>
          </w:tcPr>
          <w:p w14:paraId="4B61EAE4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E797D32" w14:textId="3B83D3D2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VLASTITI IZVORI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2A62B3B0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color w:val="FFE599" w:themeColor="accent4" w:themeTint="66"/>
                <w:sz w:val="18"/>
                <w:szCs w:val="18"/>
              </w:rPr>
            </w:pPr>
          </w:p>
          <w:p w14:paraId="45C4CD5E" w14:textId="3EC9857A" w:rsidR="00885E73" w:rsidRPr="00E7035D" w:rsidRDefault="00885E73" w:rsidP="008D13DD">
            <w:pPr>
              <w:jc w:val="right"/>
              <w:rPr>
                <w:rFonts w:ascii="Arial" w:eastAsia="Calibri" w:hAnsi="Arial" w:cs="Arial"/>
                <w:b/>
                <w:color w:val="FFE599" w:themeColor="accent4" w:themeTint="66"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5.000,00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54E54F93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A075FB3" w14:textId="6B9BBADF" w:rsidR="00E2081E" w:rsidRPr="00E7035D" w:rsidRDefault="00CB067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20.739,00</w:t>
            </w:r>
          </w:p>
        </w:tc>
        <w:tc>
          <w:tcPr>
            <w:tcW w:w="1221" w:type="dxa"/>
            <w:shd w:val="clear" w:color="auto" w:fill="FFD966" w:themeFill="accent4" w:themeFillTint="99"/>
          </w:tcPr>
          <w:p w14:paraId="720BE92E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7EF139E" w14:textId="6D24AA0F" w:rsidR="00CF7E99" w:rsidRPr="00E7035D" w:rsidRDefault="00CB067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414,78</w:t>
            </w:r>
          </w:p>
        </w:tc>
      </w:tr>
      <w:tr w:rsidR="008D13DD" w:rsidRPr="008B370D" w14:paraId="379BFD7A" w14:textId="77777777" w:rsidTr="00DE0088">
        <w:trPr>
          <w:trHeight w:val="404"/>
        </w:trPr>
        <w:tc>
          <w:tcPr>
            <w:tcW w:w="1500" w:type="dxa"/>
            <w:shd w:val="clear" w:color="auto" w:fill="FFFFFF" w:themeFill="background1"/>
          </w:tcPr>
          <w:p w14:paraId="23CCD878" w14:textId="320201D0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92</w:t>
            </w:r>
          </w:p>
        </w:tc>
        <w:tc>
          <w:tcPr>
            <w:tcW w:w="3224" w:type="dxa"/>
            <w:shd w:val="clear" w:color="auto" w:fill="FFFFFF" w:themeFill="background1"/>
          </w:tcPr>
          <w:p w14:paraId="049938C2" w14:textId="120C6388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REZULTAT POSLOVANJA</w:t>
            </w:r>
          </w:p>
        </w:tc>
        <w:tc>
          <w:tcPr>
            <w:tcW w:w="1905" w:type="dxa"/>
          </w:tcPr>
          <w:p w14:paraId="052310B2" w14:textId="7D1FF315" w:rsidR="008D13DD" w:rsidRPr="00E7035D" w:rsidRDefault="00885E7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5.000,00</w:t>
            </w:r>
          </w:p>
        </w:tc>
        <w:tc>
          <w:tcPr>
            <w:tcW w:w="1905" w:type="dxa"/>
            <w:shd w:val="clear" w:color="auto" w:fill="FFFFFF" w:themeFill="background1"/>
          </w:tcPr>
          <w:p w14:paraId="2D442234" w14:textId="767FAFDA" w:rsidR="008D13DD" w:rsidRPr="00E7035D" w:rsidRDefault="00CB067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20.739,00</w:t>
            </w:r>
          </w:p>
        </w:tc>
        <w:tc>
          <w:tcPr>
            <w:tcW w:w="1221" w:type="dxa"/>
            <w:shd w:val="clear" w:color="auto" w:fill="FFFFFF" w:themeFill="background1"/>
          </w:tcPr>
          <w:p w14:paraId="29E0FECE" w14:textId="0E1EA73F" w:rsidR="008D13DD" w:rsidRPr="00E7035D" w:rsidRDefault="00CB067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414,78</w:t>
            </w:r>
          </w:p>
        </w:tc>
      </w:tr>
      <w:tr w:rsidR="008D13DD" w:rsidRPr="008B370D" w14:paraId="0D2D7C68" w14:textId="77777777" w:rsidTr="00885E73">
        <w:trPr>
          <w:trHeight w:val="643"/>
        </w:trPr>
        <w:tc>
          <w:tcPr>
            <w:tcW w:w="1500" w:type="dxa"/>
            <w:shd w:val="clear" w:color="auto" w:fill="A8D08D" w:themeFill="accent6" w:themeFillTint="99"/>
          </w:tcPr>
          <w:p w14:paraId="3F851002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8D08D" w:themeFill="accent6" w:themeFillTint="99"/>
          </w:tcPr>
          <w:p w14:paraId="0713F722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EC3EDF2" w14:textId="430A8EC5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SVEUKUPNI PRIHODI 6+9</w:t>
            </w:r>
          </w:p>
        </w:tc>
        <w:tc>
          <w:tcPr>
            <w:tcW w:w="1905" w:type="dxa"/>
            <w:shd w:val="clear" w:color="auto" w:fill="A8D08D" w:themeFill="accent6" w:themeFillTint="99"/>
          </w:tcPr>
          <w:p w14:paraId="4EAD8940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D8C5938" w14:textId="27B4A737" w:rsidR="00885E73" w:rsidRPr="00E7035D" w:rsidRDefault="00885E7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2.808.091,00</w:t>
            </w:r>
          </w:p>
        </w:tc>
        <w:tc>
          <w:tcPr>
            <w:tcW w:w="1905" w:type="dxa"/>
            <w:shd w:val="clear" w:color="auto" w:fill="A8D08D" w:themeFill="accent6" w:themeFillTint="99"/>
          </w:tcPr>
          <w:p w14:paraId="389D1D67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C47A05F" w14:textId="0CB11698" w:rsidR="00E2081E" w:rsidRPr="00E7035D" w:rsidRDefault="00E2081E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2.9</w:t>
            </w:r>
            <w:r w:rsidR="009743E3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1.</w:t>
            </w:r>
            <w:r w:rsidR="009743E3">
              <w:rPr>
                <w:rFonts w:ascii="Arial" w:eastAsia="Calibri" w:hAnsi="Arial" w:cs="Arial"/>
                <w:b/>
                <w:sz w:val="18"/>
                <w:szCs w:val="18"/>
              </w:rPr>
              <w:t>764</w:t>
            </w: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221" w:type="dxa"/>
            <w:shd w:val="clear" w:color="auto" w:fill="A8D08D" w:themeFill="accent6" w:themeFillTint="99"/>
          </w:tcPr>
          <w:p w14:paraId="560F4443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2E02D10" w14:textId="6905A0D9" w:rsidR="00CF7E99" w:rsidRPr="00E7035D" w:rsidRDefault="00CF7E99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106,16</w:t>
            </w:r>
          </w:p>
        </w:tc>
      </w:tr>
      <w:tr w:rsidR="008D13DD" w:rsidRPr="008B370D" w14:paraId="155EC6FB" w14:textId="77777777" w:rsidTr="00885E73">
        <w:trPr>
          <w:trHeight w:val="412"/>
        </w:trPr>
        <w:tc>
          <w:tcPr>
            <w:tcW w:w="1500" w:type="dxa"/>
            <w:shd w:val="clear" w:color="auto" w:fill="FFD966" w:themeFill="accent4" w:themeFillTint="99"/>
          </w:tcPr>
          <w:p w14:paraId="68F1D42B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224" w:type="dxa"/>
            <w:shd w:val="clear" w:color="auto" w:fill="FFD966" w:themeFill="accent4" w:themeFillTint="99"/>
          </w:tcPr>
          <w:p w14:paraId="42AE327D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06570CE" w14:textId="53D58DCF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RASHODI POSLOVANJA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6E783251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46528D6" w14:textId="4129291B" w:rsidR="004974EF" w:rsidRPr="00E7035D" w:rsidRDefault="004974E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2.695.149,00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7655F68E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EA559FD" w14:textId="2893CC3C" w:rsidR="00FB75DD" w:rsidRPr="00E7035D" w:rsidRDefault="00FB75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2.847.</w:t>
            </w:r>
            <w:r w:rsidR="009743E3">
              <w:rPr>
                <w:rFonts w:ascii="Arial" w:eastAsia="Calibri" w:hAnsi="Arial" w:cs="Arial"/>
                <w:b/>
                <w:sz w:val="18"/>
                <w:szCs w:val="18"/>
              </w:rPr>
              <w:t>74</w:t>
            </w: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1,00</w:t>
            </w:r>
          </w:p>
        </w:tc>
        <w:tc>
          <w:tcPr>
            <w:tcW w:w="1221" w:type="dxa"/>
            <w:shd w:val="clear" w:color="auto" w:fill="FFD966" w:themeFill="accent4" w:themeFillTint="99"/>
          </w:tcPr>
          <w:p w14:paraId="35A16151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0256349" w14:textId="42EBBB83" w:rsidR="00CF7E99" w:rsidRPr="00E7035D" w:rsidRDefault="00CF7E99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105,064</w:t>
            </w:r>
          </w:p>
        </w:tc>
      </w:tr>
      <w:tr w:rsidR="008D13DD" w:rsidRPr="008B370D" w14:paraId="01583F94" w14:textId="77777777" w:rsidTr="00D35793">
        <w:trPr>
          <w:trHeight w:val="536"/>
        </w:trPr>
        <w:tc>
          <w:tcPr>
            <w:tcW w:w="1500" w:type="dxa"/>
          </w:tcPr>
          <w:p w14:paraId="70044E64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3224" w:type="dxa"/>
          </w:tcPr>
          <w:p w14:paraId="70404FE8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RASHODI ZA ZAPOSLENE</w:t>
            </w:r>
          </w:p>
        </w:tc>
        <w:tc>
          <w:tcPr>
            <w:tcW w:w="1905" w:type="dxa"/>
            <w:shd w:val="clear" w:color="auto" w:fill="FFFFFF" w:themeFill="background1"/>
          </w:tcPr>
          <w:p w14:paraId="4F4AECCD" w14:textId="1982935B" w:rsidR="008D13DD" w:rsidRPr="00E7035D" w:rsidRDefault="004974E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2.209.867,00</w:t>
            </w:r>
          </w:p>
        </w:tc>
        <w:tc>
          <w:tcPr>
            <w:tcW w:w="1905" w:type="dxa"/>
          </w:tcPr>
          <w:p w14:paraId="6E46619A" w14:textId="49DF7358" w:rsidR="008D13DD" w:rsidRPr="00E7035D" w:rsidRDefault="00FB75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2.322.860,00</w:t>
            </w:r>
          </w:p>
        </w:tc>
        <w:tc>
          <w:tcPr>
            <w:tcW w:w="1221" w:type="dxa"/>
          </w:tcPr>
          <w:p w14:paraId="3A95011B" w14:textId="55D312F4" w:rsidR="008D13DD" w:rsidRPr="00E7035D" w:rsidRDefault="00D3579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105,11</w:t>
            </w:r>
          </w:p>
        </w:tc>
      </w:tr>
      <w:tr w:rsidR="008D13DD" w:rsidRPr="008B370D" w14:paraId="26E8FBA9" w14:textId="77777777" w:rsidTr="00885E73">
        <w:tc>
          <w:tcPr>
            <w:tcW w:w="1500" w:type="dxa"/>
          </w:tcPr>
          <w:p w14:paraId="318BD148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3224" w:type="dxa"/>
          </w:tcPr>
          <w:p w14:paraId="5BE879B1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MATERIJALNI RASHODI</w:t>
            </w:r>
          </w:p>
        </w:tc>
        <w:tc>
          <w:tcPr>
            <w:tcW w:w="1905" w:type="dxa"/>
            <w:shd w:val="clear" w:color="auto" w:fill="FFFFFF" w:themeFill="background1"/>
          </w:tcPr>
          <w:p w14:paraId="1796E583" w14:textId="46FF257F" w:rsidR="008D13DD" w:rsidRPr="00E7035D" w:rsidRDefault="004974E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473.942,00</w:t>
            </w:r>
          </w:p>
        </w:tc>
        <w:tc>
          <w:tcPr>
            <w:tcW w:w="1905" w:type="dxa"/>
          </w:tcPr>
          <w:p w14:paraId="095AF86C" w14:textId="384D9C8B" w:rsidR="008D13DD" w:rsidRPr="00E7035D" w:rsidRDefault="009743E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513.805</w:t>
            </w:r>
            <w:r w:rsidR="00FB75DD" w:rsidRPr="00E7035D">
              <w:rPr>
                <w:rFonts w:ascii="Arial" w:eastAsia="Calibri" w:hAnsi="Arial" w:cs="Arial"/>
                <w:b/>
                <w:sz w:val="18"/>
                <w:szCs w:val="18"/>
              </w:rPr>
              <w:t>,00</w:t>
            </w:r>
          </w:p>
          <w:p w14:paraId="00916C09" w14:textId="6A62861C" w:rsidR="00FB75DD" w:rsidRPr="00E7035D" w:rsidRDefault="00FB75DD" w:rsidP="00FB75D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21" w:type="dxa"/>
          </w:tcPr>
          <w:p w14:paraId="66B0C7AC" w14:textId="26729642" w:rsidR="008D13DD" w:rsidRPr="00E7035D" w:rsidRDefault="00D3579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108,28</w:t>
            </w:r>
          </w:p>
        </w:tc>
      </w:tr>
      <w:tr w:rsidR="008D13DD" w:rsidRPr="00D35793" w14:paraId="15104B7C" w14:textId="77777777" w:rsidTr="006E3894">
        <w:tc>
          <w:tcPr>
            <w:tcW w:w="1500" w:type="dxa"/>
          </w:tcPr>
          <w:p w14:paraId="669C5B15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3224" w:type="dxa"/>
          </w:tcPr>
          <w:p w14:paraId="175F2699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FINANCIJSKI RASHODI</w:t>
            </w:r>
          </w:p>
        </w:tc>
        <w:tc>
          <w:tcPr>
            <w:tcW w:w="1905" w:type="dxa"/>
          </w:tcPr>
          <w:p w14:paraId="5D8A3C6E" w14:textId="357C4545" w:rsidR="008D13DD" w:rsidRPr="00E7035D" w:rsidRDefault="004974E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905" w:type="dxa"/>
          </w:tcPr>
          <w:p w14:paraId="385879A0" w14:textId="0123AE78" w:rsidR="008D13DD" w:rsidRPr="00E7035D" w:rsidRDefault="00FB75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413B253C" w14:textId="141F8CE3" w:rsidR="008D13DD" w:rsidRPr="00E7035D" w:rsidRDefault="00D3579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0,00</w:t>
            </w:r>
          </w:p>
        </w:tc>
      </w:tr>
      <w:tr w:rsidR="008D13DD" w:rsidRPr="00D35793" w14:paraId="5FB4C5B3" w14:textId="77777777" w:rsidTr="006E3894">
        <w:tc>
          <w:tcPr>
            <w:tcW w:w="1500" w:type="dxa"/>
          </w:tcPr>
          <w:p w14:paraId="2D2CA1F9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3224" w:type="dxa"/>
          </w:tcPr>
          <w:p w14:paraId="244EA3B4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NAKNADA GRAĐANIMA I KUĆANSTVIMA NA TEMELJU OSIGURANJA I DRUGE NAKNADE (radni udžbenici)</w:t>
            </w:r>
          </w:p>
        </w:tc>
        <w:tc>
          <w:tcPr>
            <w:tcW w:w="1905" w:type="dxa"/>
          </w:tcPr>
          <w:p w14:paraId="180383B6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9E68890" w14:textId="77777777" w:rsidR="004974EF" w:rsidRPr="00E7035D" w:rsidRDefault="004974E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34C46E4" w14:textId="2D66AC96" w:rsidR="004974EF" w:rsidRPr="00E7035D" w:rsidRDefault="004974E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10.000,00</w:t>
            </w:r>
          </w:p>
        </w:tc>
        <w:tc>
          <w:tcPr>
            <w:tcW w:w="1905" w:type="dxa"/>
          </w:tcPr>
          <w:p w14:paraId="0E729A34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5FBF72C" w14:textId="77777777" w:rsidR="00FB75DD" w:rsidRPr="00E7035D" w:rsidRDefault="00FB75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99928CC" w14:textId="5A76A22F" w:rsidR="00FB75DD" w:rsidRPr="00E7035D" w:rsidRDefault="00FB75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10.000,00</w:t>
            </w:r>
          </w:p>
        </w:tc>
        <w:tc>
          <w:tcPr>
            <w:tcW w:w="1221" w:type="dxa"/>
          </w:tcPr>
          <w:p w14:paraId="15DD3806" w14:textId="77777777" w:rsidR="00885E73" w:rsidRPr="00E7035D" w:rsidRDefault="00885E7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AC11597" w14:textId="77777777" w:rsidR="00D35793" w:rsidRPr="00E7035D" w:rsidRDefault="00D3579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9536776" w14:textId="03515A0B" w:rsidR="00D35793" w:rsidRPr="00E7035D" w:rsidRDefault="00D3579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100,00</w:t>
            </w:r>
          </w:p>
        </w:tc>
      </w:tr>
      <w:tr w:rsidR="008D13DD" w:rsidRPr="008B370D" w14:paraId="0C52DA05" w14:textId="77777777" w:rsidTr="008D13DD">
        <w:trPr>
          <w:trHeight w:val="723"/>
        </w:trPr>
        <w:tc>
          <w:tcPr>
            <w:tcW w:w="1500" w:type="dxa"/>
          </w:tcPr>
          <w:p w14:paraId="351147D5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3224" w:type="dxa"/>
          </w:tcPr>
          <w:p w14:paraId="72FD8E1E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OSTALI RASHODI</w:t>
            </w:r>
          </w:p>
        </w:tc>
        <w:tc>
          <w:tcPr>
            <w:tcW w:w="1905" w:type="dxa"/>
          </w:tcPr>
          <w:p w14:paraId="7CA1174E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56AD03" w14:textId="3FB410E7" w:rsidR="004974EF" w:rsidRPr="00E7035D" w:rsidRDefault="004974E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1.340,00</w:t>
            </w:r>
          </w:p>
        </w:tc>
        <w:tc>
          <w:tcPr>
            <w:tcW w:w="1905" w:type="dxa"/>
          </w:tcPr>
          <w:p w14:paraId="5F826E5E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44209A4" w14:textId="212B0695" w:rsidR="00FB75DD" w:rsidRPr="00E7035D" w:rsidRDefault="00FB75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1.076,00</w:t>
            </w:r>
          </w:p>
        </w:tc>
        <w:tc>
          <w:tcPr>
            <w:tcW w:w="1221" w:type="dxa"/>
          </w:tcPr>
          <w:p w14:paraId="18895564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FA1C6C2" w14:textId="26B06068" w:rsidR="00D35793" w:rsidRPr="00E7035D" w:rsidRDefault="00D35793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80,30</w:t>
            </w:r>
          </w:p>
        </w:tc>
      </w:tr>
      <w:tr w:rsidR="008D13DD" w:rsidRPr="008B370D" w14:paraId="1DF4C937" w14:textId="77777777" w:rsidTr="004974EF">
        <w:trPr>
          <w:trHeight w:val="378"/>
        </w:trPr>
        <w:tc>
          <w:tcPr>
            <w:tcW w:w="1500" w:type="dxa"/>
            <w:shd w:val="clear" w:color="auto" w:fill="FFD966" w:themeFill="accent4" w:themeFillTint="99"/>
          </w:tcPr>
          <w:p w14:paraId="2A8F8556" w14:textId="53740C84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24" w:type="dxa"/>
            <w:shd w:val="clear" w:color="auto" w:fill="FFD966" w:themeFill="accent4" w:themeFillTint="99"/>
          </w:tcPr>
          <w:p w14:paraId="5EFAEBD6" w14:textId="758BDEEA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VLASTITI IZVORI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5B366867" w14:textId="674B15BE" w:rsidR="008D13DD" w:rsidRPr="00E7035D" w:rsidRDefault="004974E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51501454" w14:textId="2B1CC5E3" w:rsidR="008D13DD" w:rsidRPr="00E7035D" w:rsidRDefault="00FB75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19.751,00</w:t>
            </w:r>
          </w:p>
        </w:tc>
        <w:tc>
          <w:tcPr>
            <w:tcW w:w="1221" w:type="dxa"/>
            <w:shd w:val="clear" w:color="auto" w:fill="FFD966" w:themeFill="accent4" w:themeFillTint="99"/>
          </w:tcPr>
          <w:p w14:paraId="0828BD5A" w14:textId="582594DB" w:rsidR="008D13DD" w:rsidRPr="00E7035D" w:rsidRDefault="00CF7E99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0,00</w:t>
            </w:r>
          </w:p>
        </w:tc>
      </w:tr>
      <w:tr w:rsidR="008D13DD" w:rsidRPr="008B370D" w14:paraId="229FA484" w14:textId="77777777" w:rsidTr="006E3894">
        <w:tc>
          <w:tcPr>
            <w:tcW w:w="1500" w:type="dxa"/>
          </w:tcPr>
          <w:p w14:paraId="5F2CC001" w14:textId="2854A8F8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92</w:t>
            </w:r>
          </w:p>
        </w:tc>
        <w:tc>
          <w:tcPr>
            <w:tcW w:w="3224" w:type="dxa"/>
          </w:tcPr>
          <w:p w14:paraId="52CEDAE0" w14:textId="68F4DC86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REZULTAT POSLOVANJA</w:t>
            </w:r>
          </w:p>
        </w:tc>
        <w:tc>
          <w:tcPr>
            <w:tcW w:w="1905" w:type="dxa"/>
          </w:tcPr>
          <w:p w14:paraId="64AFAE85" w14:textId="3FC1E2E6" w:rsidR="008D13DD" w:rsidRPr="00E7035D" w:rsidRDefault="004974E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905" w:type="dxa"/>
          </w:tcPr>
          <w:p w14:paraId="42C71AC7" w14:textId="09E05070" w:rsidR="008D13DD" w:rsidRPr="00E7035D" w:rsidRDefault="00FB75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19.751,00</w:t>
            </w:r>
          </w:p>
        </w:tc>
        <w:tc>
          <w:tcPr>
            <w:tcW w:w="1221" w:type="dxa"/>
          </w:tcPr>
          <w:p w14:paraId="6B5B24CC" w14:textId="15EE775C" w:rsidR="008D13DD" w:rsidRPr="00E7035D" w:rsidRDefault="00CF7E99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0,00</w:t>
            </w:r>
          </w:p>
        </w:tc>
      </w:tr>
      <w:tr w:rsidR="008D13DD" w:rsidRPr="008B370D" w14:paraId="13DB4DA4" w14:textId="77777777" w:rsidTr="004974EF">
        <w:tc>
          <w:tcPr>
            <w:tcW w:w="1500" w:type="dxa"/>
            <w:shd w:val="clear" w:color="auto" w:fill="FFD966" w:themeFill="accent4" w:themeFillTint="99"/>
          </w:tcPr>
          <w:p w14:paraId="51A5AB32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24" w:type="dxa"/>
            <w:shd w:val="clear" w:color="auto" w:fill="FFD966" w:themeFill="accent4" w:themeFillTint="99"/>
          </w:tcPr>
          <w:p w14:paraId="5BA56C23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RASHODI ZA NABAVU NEFINANCIJSKE IMOVINE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3BB8541E" w14:textId="77777777" w:rsidR="004974EF" w:rsidRPr="00E7035D" w:rsidRDefault="004974E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B9A3079" w14:textId="3D3BD71D" w:rsidR="008D13DD" w:rsidRPr="00E7035D" w:rsidRDefault="004974E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112.942,00</w:t>
            </w:r>
          </w:p>
        </w:tc>
        <w:tc>
          <w:tcPr>
            <w:tcW w:w="1905" w:type="dxa"/>
            <w:shd w:val="clear" w:color="auto" w:fill="FFD966" w:themeFill="accent4" w:themeFillTint="99"/>
          </w:tcPr>
          <w:p w14:paraId="43D7D708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C77BF83" w14:textId="2E82B675" w:rsidR="00FB75DD" w:rsidRPr="00E7035D" w:rsidRDefault="00FB75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114.272,00</w:t>
            </w:r>
          </w:p>
        </w:tc>
        <w:tc>
          <w:tcPr>
            <w:tcW w:w="1221" w:type="dxa"/>
            <w:shd w:val="clear" w:color="auto" w:fill="FFD966" w:themeFill="accent4" w:themeFillTint="99"/>
          </w:tcPr>
          <w:p w14:paraId="73CDC762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870A0F2" w14:textId="18B6F98E" w:rsidR="00CF7E99" w:rsidRPr="00E7035D" w:rsidRDefault="00CF7E99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101,18</w:t>
            </w:r>
          </w:p>
        </w:tc>
      </w:tr>
      <w:tr w:rsidR="008D13DD" w:rsidRPr="008B370D" w14:paraId="10A99169" w14:textId="77777777" w:rsidTr="006E3894">
        <w:tc>
          <w:tcPr>
            <w:tcW w:w="1500" w:type="dxa"/>
          </w:tcPr>
          <w:p w14:paraId="5F3E4B71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3224" w:type="dxa"/>
          </w:tcPr>
          <w:p w14:paraId="73E11719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905" w:type="dxa"/>
          </w:tcPr>
          <w:p w14:paraId="2A0A6769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21CAC8A" w14:textId="592EC610" w:rsidR="004974EF" w:rsidRPr="00E7035D" w:rsidRDefault="004974E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112.942,00</w:t>
            </w:r>
          </w:p>
        </w:tc>
        <w:tc>
          <w:tcPr>
            <w:tcW w:w="1905" w:type="dxa"/>
          </w:tcPr>
          <w:p w14:paraId="4704BDC3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D490AC5" w14:textId="4D242818" w:rsidR="00FB75DD" w:rsidRPr="00E7035D" w:rsidRDefault="00FB75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64.272,00</w:t>
            </w:r>
          </w:p>
        </w:tc>
        <w:tc>
          <w:tcPr>
            <w:tcW w:w="1221" w:type="dxa"/>
          </w:tcPr>
          <w:p w14:paraId="1B5A80B6" w14:textId="77777777" w:rsidR="008D13DD" w:rsidRPr="00E7035D" w:rsidRDefault="008D13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CBF443C" w14:textId="65A488A4" w:rsidR="008D13DD" w:rsidRPr="00E7035D" w:rsidRDefault="00CF7E99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56,</w:t>
            </w:r>
            <w:r w:rsidR="00D35793" w:rsidRPr="00E7035D">
              <w:rPr>
                <w:rFonts w:ascii="Arial" w:eastAsia="Calibri" w:hAnsi="Arial" w:cs="Arial"/>
                <w:b/>
                <w:sz w:val="18"/>
                <w:szCs w:val="18"/>
              </w:rPr>
              <w:t>91</w:t>
            </w:r>
          </w:p>
        </w:tc>
      </w:tr>
      <w:tr w:rsidR="00FB75DD" w:rsidRPr="008B370D" w14:paraId="3E260B08" w14:textId="77777777" w:rsidTr="006E3894">
        <w:tc>
          <w:tcPr>
            <w:tcW w:w="1500" w:type="dxa"/>
          </w:tcPr>
          <w:p w14:paraId="0BDD0D0D" w14:textId="1CBE87EA" w:rsidR="00FB75DD" w:rsidRPr="00E7035D" w:rsidRDefault="00FB75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224" w:type="dxa"/>
          </w:tcPr>
          <w:p w14:paraId="3A4A6BB6" w14:textId="0C3F19D7" w:rsidR="00FB75DD" w:rsidRPr="00E7035D" w:rsidRDefault="00FB75DD" w:rsidP="008D13D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RASHODI ZA DODATNA ULAGANJA NA NEFINAN. IMOVINI</w:t>
            </w:r>
          </w:p>
        </w:tc>
        <w:tc>
          <w:tcPr>
            <w:tcW w:w="1905" w:type="dxa"/>
          </w:tcPr>
          <w:p w14:paraId="06C07647" w14:textId="77777777" w:rsidR="00FB75DD" w:rsidRPr="00E7035D" w:rsidRDefault="00FB75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413039A" w14:textId="25E13944" w:rsidR="0023680F" w:rsidRPr="00E7035D" w:rsidRDefault="0023680F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905" w:type="dxa"/>
          </w:tcPr>
          <w:p w14:paraId="091413D8" w14:textId="77777777" w:rsidR="00FB75DD" w:rsidRPr="00E7035D" w:rsidRDefault="00FB75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87E06A8" w14:textId="1DE89A74" w:rsidR="001B42F9" w:rsidRPr="00E7035D" w:rsidRDefault="001B42F9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50.000,00</w:t>
            </w:r>
          </w:p>
        </w:tc>
        <w:tc>
          <w:tcPr>
            <w:tcW w:w="1221" w:type="dxa"/>
          </w:tcPr>
          <w:p w14:paraId="732D1E60" w14:textId="77777777" w:rsidR="00FB75DD" w:rsidRPr="00E7035D" w:rsidRDefault="00FB75DD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5D24176" w14:textId="2B265EDF" w:rsidR="00CF7E99" w:rsidRPr="00E7035D" w:rsidRDefault="00CF7E99" w:rsidP="008D13DD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0,00</w:t>
            </w:r>
          </w:p>
        </w:tc>
      </w:tr>
      <w:tr w:rsidR="008D13DD" w:rsidRPr="008B370D" w14:paraId="02C2E723" w14:textId="77777777" w:rsidTr="004974EF">
        <w:trPr>
          <w:trHeight w:val="561"/>
        </w:trPr>
        <w:tc>
          <w:tcPr>
            <w:tcW w:w="1500" w:type="dxa"/>
            <w:shd w:val="clear" w:color="auto" w:fill="A8D08D" w:themeFill="accent6" w:themeFillTint="99"/>
          </w:tcPr>
          <w:p w14:paraId="543C13ED" w14:textId="77777777" w:rsidR="008D13DD" w:rsidRPr="00E7035D" w:rsidRDefault="008D13DD" w:rsidP="008D13D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8D08D" w:themeFill="accent6" w:themeFillTint="99"/>
          </w:tcPr>
          <w:p w14:paraId="4A291EEA" w14:textId="77777777" w:rsidR="008D13DD" w:rsidRPr="00E7035D" w:rsidRDefault="008D13DD" w:rsidP="008D13D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D56070" w14:textId="1B6343B4" w:rsidR="008D13DD" w:rsidRPr="00E7035D" w:rsidRDefault="008D13DD" w:rsidP="008D13D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SVEUKUPNI RASHODI:</w:t>
            </w:r>
          </w:p>
        </w:tc>
        <w:tc>
          <w:tcPr>
            <w:tcW w:w="1905" w:type="dxa"/>
            <w:shd w:val="clear" w:color="auto" w:fill="A8D08D" w:themeFill="accent6" w:themeFillTint="99"/>
          </w:tcPr>
          <w:p w14:paraId="137BE95F" w14:textId="77777777" w:rsidR="008D13DD" w:rsidRPr="00E7035D" w:rsidRDefault="008D13DD" w:rsidP="004974EF">
            <w:pPr>
              <w:shd w:val="clear" w:color="auto" w:fill="A8D08D" w:themeFill="accent6" w:themeFillTint="99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5205934" w14:textId="0FE22E37" w:rsidR="008D13DD" w:rsidRPr="00E7035D" w:rsidRDefault="004974EF" w:rsidP="004974EF">
            <w:pPr>
              <w:shd w:val="clear" w:color="auto" w:fill="A8D08D" w:themeFill="accent6" w:themeFillTint="99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2.808.091,00</w:t>
            </w:r>
          </w:p>
        </w:tc>
        <w:tc>
          <w:tcPr>
            <w:tcW w:w="1905" w:type="dxa"/>
            <w:shd w:val="clear" w:color="auto" w:fill="A8D08D" w:themeFill="accent6" w:themeFillTint="99"/>
          </w:tcPr>
          <w:p w14:paraId="3FEE7D26" w14:textId="77777777" w:rsidR="008D13DD" w:rsidRPr="00E7035D" w:rsidRDefault="008D13DD" w:rsidP="008D13D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57E16D65" w14:textId="0C4718FA" w:rsidR="008D13DD" w:rsidRPr="00E7035D" w:rsidRDefault="001B42F9" w:rsidP="008D13D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2.9</w:t>
            </w:r>
            <w:r w:rsidR="004A3EF8"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</w:t>
            </w: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1.</w:t>
            </w:r>
            <w:r w:rsidR="009743E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764</w:t>
            </w:r>
            <w:r w:rsidRPr="00E703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1" w:type="dxa"/>
            <w:shd w:val="clear" w:color="auto" w:fill="A8D08D" w:themeFill="accent6" w:themeFillTint="99"/>
          </w:tcPr>
          <w:p w14:paraId="03592D83" w14:textId="77777777" w:rsidR="004A3EF8" w:rsidRPr="00E7035D" w:rsidRDefault="004A3EF8" w:rsidP="008D13D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F6A0EB4" w14:textId="759F825D" w:rsidR="008D13DD" w:rsidRPr="00E7035D" w:rsidRDefault="004A3EF8" w:rsidP="008D13D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035D">
              <w:rPr>
                <w:rFonts w:ascii="Arial" w:eastAsia="Calibri" w:hAnsi="Arial" w:cs="Arial"/>
                <w:b/>
                <w:sz w:val="18"/>
                <w:szCs w:val="18"/>
              </w:rPr>
              <w:t>105,81</w:t>
            </w:r>
          </w:p>
        </w:tc>
      </w:tr>
    </w:tbl>
    <w:p w14:paraId="38F97859" w14:textId="77777777" w:rsidR="00B02525" w:rsidRPr="00CF03BD" w:rsidRDefault="00B02525" w:rsidP="006E3894">
      <w:pPr>
        <w:spacing w:after="0"/>
        <w:jc w:val="both"/>
        <w:rPr>
          <w:rFonts w:ascii="Arial" w:eastAsia="Calibri" w:hAnsi="Arial" w:cs="Arial"/>
          <w:b/>
          <w:sz w:val="22"/>
        </w:rPr>
      </w:pPr>
    </w:p>
    <w:p w14:paraId="57993412" w14:textId="77777777" w:rsidR="00E7035D" w:rsidRDefault="00E7035D" w:rsidP="006E3894">
      <w:pPr>
        <w:spacing w:after="0"/>
        <w:jc w:val="both"/>
        <w:rPr>
          <w:rFonts w:ascii="Arial" w:eastAsia="Calibri" w:hAnsi="Arial" w:cs="Arial"/>
          <w:b/>
          <w:sz w:val="22"/>
        </w:rPr>
      </w:pPr>
    </w:p>
    <w:p w14:paraId="6DC104B3" w14:textId="77777777" w:rsidR="00E7035D" w:rsidRDefault="00E7035D" w:rsidP="006E3894">
      <w:pPr>
        <w:spacing w:after="0"/>
        <w:jc w:val="both"/>
        <w:rPr>
          <w:rFonts w:ascii="Arial" w:eastAsia="Calibri" w:hAnsi="Arial" w:cs="Arial"/>
          <w:b/>
          <w:sz w:val="22"/>
        </w:rPr>
      </w:pPr>
    </w:p>
    <w:p w14:paraId="09683F4E" w14:textId="77777777" w:rsidR="00E7035D" w:rsidRDefault="00E7035D" w:rsidP="006E3894">
      <w:pPr>
        <w:spacing w:after="0"/>
        <w:jc w:val="both"/>
        <w:rPr>
          <w:rFonts w:ascii="Arial" w:eastAsia="Calibri" w:hAnsi="Arial" w:cs="Arial"/>
          <w:b/>
          <w:sz w:val="22"/>
        </w:rPr>
      </w:pPr>
    </w:p>
    <w:p w14:paraId="1E453DF3" w14:textId="20DE40CA" w:rsidR="00630A6C" w:rsidRPr="00CF03BD" w:rsidRDefault="00630A6C" w:rsidP="006E3894">
      <w:pPr>
        <w:spacing w:after="0"/>
        <w:jc w:val="both"/>
        <w:rPr>
          <w:rFonts w:ascii="Arial" w:eastAsia="Times New Roman" w:hAnsi="Arial" w:cs="Arial"/>
          <w:b/>
          <w:bCs/>
          <w:sz w:val="22"/>
          <w:lang w:val="en-GB" w:eastAsia="hr-HR"/>
        </w:rPr>
      </w:pPr>
      <w:r w:rsidRPr="00CF03BD">
        <w:rPr>
          <w:rFonts w:ascii="Arial" w:eastAsia="Calibri" w:hAnsi="Arial" w:cs="Arial"/>
          <w:b/>
          <w:sz w:val="22"/>
        </w:rPr>
        <w:t>OBRAZLOŽENJE PRIHODA I PRIMITAKA</w:t>
      </w:r>
    </w:p>
    <w:p w14:paraId="35176E34" w14:textId="77777777" w:rsidR="005778D3" w:rsidRPr="00CF03BD" w:rsidRDefault="005778D3" w:rsidP="00381420">
      <w:pPr>
        <w:jc w:val="both"/>
        <w:rPr>
          <w:rFonts w:ascii="Arial" w:eastAsia="Calibri" w:hAnsi="Arial" w:cs="Arial"/>
          <w:b/>
          <w:sz w:val="22"/>
        </w:rPr>
      </w:pPr>
    </w:p>
    <w:p w14:paraId="61664F4B" w14:textId="4C3E7B04" w:rsidR="00630A6C" w:rsidRPr="00CF03BD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CF03BD">
        <w:rPr>
          <w:rFonts w:ascii="Arial" w:eastAsia="Calibri" w:hAnsi="Arial" w:cs="Arial"/>
          <w:b/>
          <w:sz w:val="22"/>
        </w:rPr>
        <w:t>Prihodi poslovanja</w:t>
      </w:r>
      <w:r w:rsidRPr="00CF03BD">
        <w:rPr>
          <w:rFonts w:ascii="Arial" w:eastAsia="Calibri" w:hAnsi="Arial" w:cs="Arial"/>
          <w:sz w:val="22"/>
        </w:rPr>
        <w:t xml:space="preserve">  </w:t>
      </w:r>
      <w:r w:rsidRPr="00CF03BD">
        <w:rPr>
          <w:rFonts w:ascii="Arial" w:eastAsia="Calibri" w:hAnsi="Arial" w:cs="Arial"/>
          <w:b/>
          <w:sz w:val="22"/>
        </w:rPr>
        <w:t xml:space="preserve">planirani su u visini </w:t>
      </w:r>
      <w:r w:rsidR="00CC68D1" w:rsidRPr="00CF03BD">
        <w:rPr>
          <w:rFonts w:ascii="Arial" w:eastAsia="Calibri" w:hAnsi="Arial" w:cs="Arial"/>
          <w:sz w:val="22"/>
        </w:rPr>
        <w:t>2.</w:t>
      </w:r>
      <w:r w:rsidR="009743E3">
        <w:rPr>
          <w:rFonts w:ascii="Arial" w:eastAsia="Calibri" w:hAnsi="Arial" w:cs="Arial"/>
          <w:sz w:val="22"/>
        </w:rPr>
        <w:t>951.025</w:t>
      </w:r>
      <w:r w:rsidR="00CF03BD">
        <w:rPr>
          <w:rFonts w:ascii="Arial" w:eastAsia="Calibri" w:hAnsi="Arial" w:cs="Arial"/>
          <w:sz w:val="22"/>
        </w:rPr>
        <w:t>,00</w:t>
      </w:r>
      <w:r w:rsidRPr="00CF03BD">
        <w:rPr>
          <w:rFonts w:ascii="Arial" w:eastAsia="Calibri" w:hAnsi="Arial" w:cs="Arial"/>
          <w:sz w:val="22"/>
        </w:rPr>
        <w:t xml:space="preserve"> € odnosno </w:t>
      </w:r>
      <w:r w:rsidR="005738FB">
        <w:rPr>
          <w:rFonts w:ascii="Arial" w:eastAsia="Calibri" w:hAnsi="Arial" w:cs="Arial"/>
          <w:sz w:val="22"/>
        </w:rPr>
        <w:t>105,</w:t>
      </w:r>
      <w:r w:rsidR="009743E3">
        <w:rPr>
          <w:rFonts w:ascii="Arial" w:eastAsia="Calibri" w:hAnsi="Arial" w:cs="Arial"/>
          <w:sz w:val="22"/>
        </w:rPr>
        <w:t>0</w:t>
      </w:r>
      <w:r w:rsidRPr="00CF03BD">
        <w:rPr>
          <w:rFonts w:ascii="Arial" w:eastAsia="Calibri" w:hAnsi="Arial" w:cs="Arial"/>
          <w:sz w:val="22"/>
        </w:rPr>
        <w:t xml:space="preserve"> % </w:t>
      </w:r>
      <w:r w:rsidR="002B59C4" w:rsidRPr="00CF03BD">
        <w:rPr>
          <w:rFonts w:ascii="Arial" w:eastAsia="Calibri" w:hAnsi="Arial" w:cs="Arial"/>
          <w:sz w:val="22"/>
        </w:rPr>
        <w:t xml:space="preserve"> </w:t>
      </w:r>
      <w:r w:rsidRPr="00CF03BD">
        <w:rPr>
          <w:rFonts w:ascii="Arial" w:eastAsia="Calibri" w:hAnsi="Arial" w:cs="Arial"/>
          <w:sz w:val="22"/>
        </w:rPr>
        <w:t xml:space="preserve">u odnosu na </w:t>
      </w:r>
      <w:r w:rsidR="00AC48D1" w:rsidRPr="00CF03BD">
        <w:rPr>
          <w:rFonts w:ascii="Arial" w:eastAsia="Calibri" w:hAnsi="Arial" w:cs="Arial"/>
          <w:sz w:val="22"/>
        </w:rPr>
        <w:t>Plan za</w:t>
      </w:r>
      <w:r w:rsidR="00BD3067" w:rsidRPr="00CF03BD">
        <w:rPr>
          <w:rFonts w:ascii="Arial" w:eastAsia="Calibri" w:hAnsi="Arial" w:cs="Arial"/>
          <w:sz w:val="22"/>
        </w:rPr>
        <w:t xml:space="preserve"> </w:t>
      </w:r>
      <w:r w:rsidRPr="00CF03BD">
        <w:rPr>
          <w:rFonts w:ascii="Arial" w:eastAsia="Calibri" w:hAnsi="Arial" w:cs="Arial"/>
          <w:sz w:val="22"/>
        </w:rPr>
        <w:t>202</w:t>
      </w:r>
      <w:r w:rsidR="00CF03BD" w:rsidRPr="00CF03BD">
        <w:rPr>
          <w:rFonts w:ascii="Arial" w:eastAsia="Calibri" w:hAnsi="Arial" w:cs="Arial"/>
          <w:sz w:val="22"/>
        </w:rPr>
        <w:t>5</w:t>
      </w:r>
      <w:r w:rsidRPr="00CF03BD">
        <w:rPr>
          <w:rFonts w:ascii="Arial" w:eastAsia="Calibri" w:hAnsi="Arial" w:cs="Arial"/>
          <w:sz w:val="22"/>
        </w:rPr>
        <w:t>.godinu, a  dijele se na:</w:t>
      </w:r>
    </w:p>
    <w:p w14:paraId="2CFCDD0B" w14:textId="636276DC" w:rsidR="00630A6C" w:rsidRPr="00CF03BD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CF03BD">
        <w:rPr>
          <w:rFonts w:ascii="Arial" w:eastAsia="Calibri" w:hAnsi="Arial" w:cs="Arial"/>
          <w:b/>
          <w:sz w:val="22"/>
        </w:rPr>
        <w:t xml:space="preserve">1. Pomoći iz inozemstva i od subjekata unutar općeg proračuna </w:t>
      </w:r>
      <w:r w:rsidRPr="00CF03BD">
        <w:rPr>
          <w:rFonts w:ascii="Arial" w:eastAsia="Calibri" w:hAnsi="Arial" w:cs="Arial"/>
          <w:sz w:val="22"/>
        </w:rPr>
        <w:t>planirani su</w:t>
      </w:r>
      <w:r w:rsidRPr="00CF03BD">
        <w:rPr>
          <w:rFonts w:ascii="Arial" w:eastAsia="Calibri" w:hAnsi="Arial" w:cs="Arial"/>
          <w:b/>
          <w:sz w:val="22"/>
        </w:rPr>
        <w:t xml:space="preserve"> </w:t>
      </w:r>
      <w:r w:rsidRPr="00CF03BD">
        <w:rPr>
          <w:rFonts w:ascii="Arial" w:eastAsia="Calibri" w:hAnsi="Arial" w:cs="Arial"/>
          <w:sz w:val="22"/>
        </w:rPr>
        <w:t xml:space="preserve">u visini od </w:t>
      </w:r>
      <w:r w:rsidR="00CF03BD" w:rsidRPr="00CF03BD">
        <w:rPr>
          <w:rFonts w:ascii="Arial" w:eastAsia="Calibri" w:hAnsi="Arial" w:cs="Arial"/>
          <w:sz w:val="22"/>
        </w:rPr>
        <w:t>2.299.081,00</w:t>
      </w:r>
      <w:r w:rsidRPr="00CF03BD">
        <w:rPr>
          <w:rFonts w:ascii="Arial" w:eastAsia="Calibri" w:hAnsi="Arial" w:cs="Arial"/>
          <w:sz w:val="22"/>
        </w:rPr>
        <w:t xml:space="preserve"> €</w:t>
      </w:r>
      <w:r w:rsidR="002B59C4" w:rsidRPr="00CF03BD">
        <w:rPr>
          <w:rFonts w:ascii="Arial" w:eastAsia="Calibri" w:hAnsi="Arial" w:cs="Arial"/>
          <w:sz w:val="22"/>
        </w:rPr>
        <w:t>,</w:t>
      </w:r>
      <w:r w:rsidRPr="00CF03BD">
        <w:rPr>
          <w:rFonts w:ascii="Arial" w:eastAsia="Calibri" w:hAnsi="Arial" w:cs="Arial"/>
          <w:sz w:val="22"/>
        </w:rPr>
        <w:t xml:space="preserve"> </w:t>
      </w:r>
      <w:r w:rsidR="00BD3067" w:rsidRPr="00CF03BD">
        <w:rPr>
          <w:rFonts w:ascii="Arial" w:eastAsia="Calibri" w:hAnsi="Arial" w:cs="Arial"/>
          <w:sz w:val="22"/>
        </w:rPr>
        <w:t xml:space="preserve">odnosno </w:t>
      </w:r>
      <w:r w:rsidR="00CF03BD" w:rsidRPr="00CF03BD">
        <w:rPr>
          <w:rFonts w:ascii="Arial" w:eastAsia="Calibri" w:hAnsi="Arial" w:cs="Arial"/>
          <w:sz w:val="22"/>
        </w:rPr>
        <w:t>103,87</w:t>
      </w:r>
      <w:r w:rsidRPr="00CF03BD">
        <w:rPr>
          <w:rFonts w:ascii="Arial" w:eastAsia="Calibri" w:hAnsi="Arial" w:cs="Arial"/>
          <w:sz w:val="22"/>
        </w:rPr>
        <w:t xml:space="preserve">% u odnosu </w:t>
      </w:r>
      <w:bookmarkStart w:id="1" w:name="_Hlk148426672"/>
      <w:r w:rsidR="00AC48D1" w:rsidRPr="00CF03BD">
        <w:rPr>
          <w:rFonts w:ascii="Arial" w:eastAsia="Calibri" w:hAnsi="Arial" w:cs="Arial"/>
          <w:sz w:val="22"/>
        </w:rPr>
        <w:t>na Plan</w:t>
      </w:r>
      <w:r w:rsidR="002B59C4" w:rsidRPr="00CF03BD">
        <w:rPr>
          <w:rFonts w:ascii="Arial" w:eastAsia="Calibri" w:hAnsi="Arial" w:cs="Arial"/>
          <w:sz w:val="22"/>
        </w:rPr>
        <w:t xml:space="preserve"> za </w:t>
      </w:r>
      <w:r w:rsidRPr="00CF03BD">
        <w:rPr>
          <w:rFonts w:ascii="Arial" w:eastAsia="Calibri" w:hAnsi="Arial" w:cs="Arial"/>
          <w:sz w:val="22"/>
        </w:rPr>
        <w:t xml:space="preserve"> 202</w:t>
      </w:r>
      <w:r w:rsidR="00CF03BD" w:rsidRPr="00CF03BD">
        <w:rPr>
          <w:rFonts w:ascii="Arial" w:eastAsia="Calibri" w:hAnsi="Arial" w:cs="Arial"/>
          <w:sz w:val="22"/>
        </w:rPr>
        <w:t>5</w:t>
      </w:r>
      <w:r w:rsidRPr="00CF03BD">
        <w:rPr>
          <w:rFonts w:ascii="Arial" w:eastAsia="Calibri" w:hAnsi="Arial" w:cs="Arial"/>
          <w:sz w:val="22"/>
        </w:rPr>
        <w:t>. god</w:t>
      </w:r>
      <w:r w:rsidR="002B59C4" w:rsidRPr="00CF03BD">
        <w:rPr>
          <w:rFonts w:ascii="Arial" w:eastAsia="Calibri" w:hAnsi="Arial" w:cs="Arial"/>
          <w:sz w:val="22"/>
        </w:rPr>
        <w:t>inu</w:t>
      </w:r>
      <w:bookmarkEnd w:id="1"/>
      <w:r w:rsidR="002B59C4" w:rsidRPr="00CF03BD">
        <w:rPr>
          <w:rFonts w:ascii="Arial" w:eastAsia="Calibri" w:hAnsi="Arial" w:cs="Arial"/>
          <w:sz w:val="22"/>
        </w:rPr>
        <w:t>.</w:t>
      </w:r>
      <w:r w:rsidRPr="00CF03BD">
        <w:rPr>
          <w:rFonts w:ascii="Arial" w:eastAsia="Calibri" w:hAnsi="Arial" w:cs="Arial"/>
          <w:sz w:val="22"/>
        </w:rPr>
        <w:t xml:space="preserve"> U sklopu navedene skupine planirana su sredstva za:    </w:t>
      </w:r>
    </w:p>
    <w:p w14:paraId="7BB8BEF1" w14:textId="79B86F84" w:rsidR="00630A6C" w:rsidRPr="009676A7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9676A7">
        <w:rPr>
          <w:rFonts w:ascii="Arial" w:eastAsia="Calibri" w:hAnsi="Arial" w:cs="Arial"/>
          <w:sz w:val="22"/>
        </w:rPr>
        <w:t xml:space="preserve">- pomoć Državnog proračuna za rashode za zaposlene školske ustanove      </w:t>
      </w:r>
      <w:r w:rsidR="009676A7" w:rsidRPr="009676A7">
        <w:rPr>
          <w:rFonts w:ascii="Arial" w:eastAsia="Calibri" w:hAnsi="Arial" w:cs="Arial"/>
          <w:sz w:val="22"/>
        </w:rPr>
        <w:t>2.004.050</w:t>
      </w:r>
      <w:r w:rsidRPr="009676A7">
        <w:rPr>
          <w:rFonts w:ascii="Arial" w:eastAsia="Calibri" w:hAnsi="Arial" w:cs="Arial"/>
          <w:sz w:val="22"/>
        </w:rPr>
        <w:t>,00 €</w:t>
      </w:r>
    </w:p>
    <w:p w14:paraId="79821C7B" w14:textId="5F316D81" w:rsidR="00630A6C" w:rsidRPr="009676A7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9676A7">
        <w:rPr>
          <w:rFonts w:ascii="Arial" w:eastAsia="Calibri" w:hAnsi="Arial" w:cs="Arial"/>
          <w:sz w:val="22"/>
        </w:rPr>
        <w:t xml:space="preserve">- pomoć Državnog proračuna  za nabavu školskih udžbenika                               </w:t>
      </w:r>
      <w:r w:rsidR="00AC48D1" w:rsidRPr="009676A7">
        <w:rPr>
          <w:rFonts w:ascii="Arial" w:eastAsia="Calibri" w:hAnsi="Arial" w:cs="Arial"/>
          <w:sz w:val="22"/>
        </w:rPr>
        <w:t>3</w:t>
      </w:r>
      <w:r w:rsidR="009676A7" w:rsidRPr="009676A7">
        <w:rPr>
          <w:rFonts w:ascii="Arial" w:eastAsia="Calibri" w:hAnsi="Arial" w:cs="Arial"/>
          <w:sz w:val="22"/>
        </w:rPr>
        <w:t>0</w:t>
      </w:r>
      <w:r w:rsidR="00AC48D1" w:rsidRPr="009676A7">
        <w:rPr>
          <w:rFonts w:ascii="Arial" w:eastAsia="Calibri" w:hAnsi="Arial" w:cs="Arial"/>
          <w:sz w:val="22"/>
        </w:rPr>
        <w:t>.000</w:t>
      </w:r>
      <w:r w:rsidR="006B2729" w:rsidRPr="009676A7">
        <w:rPr>
          <w:rFonts w:ascii="Arial" w:eastAsia="Calibri" w:hAnsi="Arial" w:cs="Arial"/>
          <w:sz w:val="22"/>
        </w:rPr>
        <w:t>,00</w:t>
      </w:r>
      <w:r w:rsidRPr="009676A7">
        <w:rPr>
          <w:rFonts w:ascii="Arial" w:eastAsia="Calibri" w:hAnsi="Arial" w:cs="Arial"/>
          <w:sz w:val="22"/>
        </w:rPr>
        <w:t xml:space="preserve"> €</w:t>
      </w:r>
    </w:p>
    <w:p w14:paraId="0F8BA17C" w14:textId="1A7D38D1" w:rsidR="00630A6C" w:rsidRPr="009676A7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9676A7">
        <w:rPr>
          <w:rFonts w:ascii="Arial" w:eastAsia="Calibri" w:hAnsi="Arial" w:cs="Arial"/>
          <w:sz w:val="22"/>
        </w:rPr>
        <w:t xml:space="preserve">- pomoć iz Državnog proračuna  za  mentorstvo, didaktički materijal i dr.         </w:t>
      </w:r>
      <w:r w:rsidR="00486514">
        <w:rPr>
          <w:rFonts w:ascii="Arial" w:eastAsia="Calibri" w:hAnsi="Arial" w:cs="Arial"/>
          <w:sz w:val="22"/>
        </w:rPr>
        <w:t xml:space="preserve">  </w:t>
      </w:r>
      <w:r w:rsidRPr="009676A7">
        <w:rPr>
          <w:rFonts w:ascii="Arial" w:eastAsia="Calibri" w:hAnsi="Arial" w:cs="Arial"/>
          <w:sz w:val="22"/>
        </w:rPr>
        <w:t xml:space="preserve">    </w:t>
      </w:r>
      <w:r w:rsidR="009676A7" w:rsidRPr="009676A7">
        <w:rPr>
          <w:rFonts w:ascii="Arial" w:eastAsia="Calibri" w:hAnsi="Arial" w:cs="Arial"/>
          <w:sz w:val="22"/>
        </w:rPr>
        <w:t>4.285</w:t>
      </w:r>
      <w:r w:rsidR="00950C46" w:rsidRPr="009676A7">
        <w:rPr>
          <w:rFonts w:ascii="Arial" w:eastAsia="Calibri" w:hAnsi="Arial" w:cs="Arial"/>
          <w:sz w:val="22"/>
        </w:rPr>
        <w:t>,00</w:t>
      </w:r>
      <w:r w:rsidRPr="009676A7">
        <w:rPr>
          <w:rFonts w:ascii="Arial" w:eastAsia="Calibri" w:hAnsi="Arial" w:cs="Arial"/>
          <w:sz w:val="22"/>
        </w:rPr>
        <w:t xml:space="preserve"> €</w:t>
      </w:r>
    </w:p>
    <w:p w14:paraId="69F9C0FE" w14:textId="2D5D2892" w:rsidR="006B2729" w:rsidRPr="009676A7" w:rsidRDefault="006B2729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9676A7">
        <w:rPr>
          <w:rFonts w:ascii="Arial" w:eastAsia="Calibri" w:hAnsi="Arial" w:cs="Arial"/>
          <w:sz w:val="22"/>
        </w:rPr>
        <w:t xml:space="preserve">- pomoć iz Državnog proračuna za marendu za učenike                                    </w:t>
      </w:r>
      <w:r w:rsidR="009676A7" w:rsidRPr="009676A7">
        <w:rPr>
          <w:rFonts w:ascii="Arial" w:eastAsia="Calibri" w:hAnsi="Arial" w:cs="Arial"/>
          <w:sz w:val="22"/>
        </w:rPr>
        <w:t>122.213</w:t>
      </w:r>
      <w:r w:rsidRPr="009676A7">
        <w:rPr>
          <w:rFonts w:ascii="Arial" w:eastAsia="Calibri" w:hAnsi="Arial" w:cs="Arial"/>
          <w:sz w:val="22"/>
        </w:rPr>
        <w:t>,00  €</w:t>
      </w:r>
    </w:p>
    <w:p w14:paraId="7ABEBCD4" w14:textId="286729DA" w:rsidR="00630A6C" w:rsidRPr="009676A7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9676A7">
        <w:rPr>
          <w:rFonts w:ascii="Arial" w:eastAsia="Calibri" w:hAnsi="Arial" w:cs="Arial"/>
          <w:sz w:val="22"/>
        </w:rPr>
        <w:t xml:space="preserve">- pomoć iz proračuna Grada Labina za pomoćnike u nastavi – sredstva EU         </w:t>
      </w:r>
      <w:r w:rsidR="009676A7" w:rsidRPr="009676A7">
        <w:rPr>
          <w:rFonts w:ascii="Arial" w:eastAsia="Calibri" w:hAnsi="Arial" w:cs="Arial"/>
          <w:sz w:val="22"/>
        </w:rPr>
        <w:t>46.050</w:t>
      </w:r>
      <w:r w:rsidRPr="009676A7">
        <w:rPr>
          <w:rFonts w:ascii="Arial" w:eastAsia="Calibri" w:hAnsi="Arial" w:cs="Arial"/>
          <w:sz w:val="22"/>
        </w:rPr>
        <w:t>,00 €</w:t>
      </w:r>
    </w:p>
    <w:p w14:paraId="42AC6416" w14:textId="655205B6" w:rsidR="006B2729" w:rsidRPr="009676A7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9676A7">
        <w:rPr>
          <w:rFonts w:ascii="Arial" w:eastAsia="Calibri" w:hAnsi="Arial" w:cs="Arial"/>
          <w:sz w:val="22"/>
        </w:rPr>
        <w:t xml:space="preserve">- pomoć iz proračuna općine Raša za financiranje produženog boravka               </w:t>
      </w:r>
      <w:r w:rsidR="009676A7" w:rsidRPr="009676A7">
        <w:rPr>
          <w:rFonts w:ascii="Arial" w:eastAsia="Calibri" w:hAnsi="Arial" w:cs="Arial"/>
          <w:sz w:val="22"/>
        </w:rPr>
        <w:t>27.505</w:t>
      </w:r>
      <w:r w:rsidRPr="009676A7">
        <w:rPr>
          <w:rFonts w:ascii="Arial" w:eastAsia="Calibri" w:hAnsi="Arial" w:cs="Arial"/>
          <w:sz w:val="22"/>
        </w:rPr>
        <w:t xml:space="preserve">,00 €  </w:t>
      </w:r>
    </w:p>
    <w:p w14:paraId="7BDFBDDC" w14:textId="7C941FBA" w:rsidR="006522A2" w:rsidRPr="009676A7" w:rsidRDefault="006B2729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9676A7">
        <w:rPr>
          <w:rFonts w:ascii="Arial" w:eastAsia="Calibri" w:hAnsi="Arial" w:cs="Arial"/>
          <w:sz w:val="22"/>
        </w:rPr>
        <w:t xml:space="preserve">- pomoć iz proračuna općine Kršan za financiranje produženog boravka              </w:t>
      </w:r>
      <w:r w:rsidR="009676A7" w:rsidRPr="009676A7">
        <w:rPr>
          <w:rFonts w:ascii="Arial" w:eastAsia="Calibri" w:hAnsi="Arial" w:cs="Arial"/>
          <w:sz w:val="22"/>
        </w:rPr>
        <w:t>32.160</w:t>
      </w:r>
      <w:r w:rsidRPr="009676A7">
        <w:rPr>
          <w:rFonts w:ascii="Arial" w:eastAsia="Calibri" w:hAnsi="Arial" w:cs="Arial"/>
          <w:sz w:val="22"/>
        </w:rPr>
        <w:t>,00 €</w:t>
      </w:r>
    </w:p>
    <w:p w14:paraId="025F065C" w14:textId="6654DE29" w:rsidR="00630A6C" w:rsidRPr="009676A7" w:rsidRDefault="006522A2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9676A7">
        <w:rPr>
          <w:rFonts w:ascii="Arial" w:eastAsia="Calibri" w:hAnsi="Arial" w:cs="Arial"/>
          <w:sz w:val="22"/>
        </w:rPr>
        <w:t xml:space="preserve">- pomoć iz proračuna općine Sveta Nedjelja za financiranje </w:t>
      </w:r>
      <w:proofErr w:type="spellStart"/>
      <w:r w:rsidRPr="009676A7">
        <w:rPr>
          <w:rFonts w:ascii="Arial" w:eastAsia="Calibri" w:hAnsi="Arial" w:cs="Arial"/>
          <w:sz w:val="22"/>
        </w:rPr>
        <w:t>prod</w:t>
      </w:r>
      <w:proofErr w:type="spellEnd"/>
      <w:r w:rsidRPr="009676A7">
        <w:rPr>
          <w:rFonts w:ascii="Arial" w:eastAsia="Calibri" w:hAnsi="Arial" w:cs="Arial"/>
          <w:sz w:val="22"/>
        </w:rPr>
        <w:t>. boravka</w:t>
      </w:r>
      <w:r w:rsidR="00630A6C" w:rsidRPr="009676A7">
        <w:rPr>
          <w:rFonts w:ascii="Arial" w:eastAsia="Calibri" w:hAnsi="Arial" w:cs="Arial"/>
          <w:sz w:val="22"/>
        </w:rPr>
        <w:t xml:space="preserve"> </w:t>
      </w:r>
      <w:r w:rsidRPr="009676A7">
        <w:rPr>
          <w:rFonts w:ascii="Arial" w:eastAsia="Calibri" w:hAnsi="Arial" w:cs="Arial"/>
          <w:sz w:val="22"/>
        </w:rPr>
        <w:t xml:space="preserve">          </w:t>
      </w:r>
      <w:r w:rsidR="009676A7" w:rsidRPr="009676A7">
        <w:rPr>
          <w:rFonts w:ascii="Arial" w:eastAsia="Calibri" w:hAnsi="Arial" w:cs="Arial"/>
          <w:sz w:val="22"/>
        </w:rPr>
        <w:t>16.742</w:t>
      </w:r>
      <w:r w:rsidRPr="009676A7">
        <w:rPr>
          <w:rFonts w:ascii="Arial" w:eastAsia="Calibri" w:hAnsi="Arial" w:cs="Arial"/>
          <w:sz w:val="22"/>
        </w:rPr>
        <w:t>,00 €</w:t>
      </w:r>
    </w:p>
    <w:p w14:paraId="128395EC" w14:textId="76D88043" w:rsidR="00630A6C" w:rsidRPr="009676A7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9676A7">
        <w:rPr>
          <w:rFonts w:ascii="Arial" w:eastAsia="Calibri" w:hAnsi="Arial" w:cs="Arial"/>
          <w:sz w:val="22"/>
        </w:rPr>
        <w:t xml:space="preserve">- pomoć iz županijskog proračuna za županijska natjecanja i zavičajnu nastavu    </w:t>
      </w:r>
      <w:r w:rsidR="009676A7" w:rsidRPr="009676A7">
        <w:rPr>
          <w:rFonts w:ascii="Arial" w:eastAsia="Calibri" w:hAnsi="Arial" w:cs="Arial"/>
          <w:sz w:val="22"/>
        </w:rPr>
        <w:t>4.000</w:t>
      </w:r>
      <w:r w:rsidRPr="009676A7">
        <w:rPr>
          <w:rFonts w:ascii="Arial" w:eastAsia="Calibri" w:hAnsi="Arial" w:cs="Arial"/>
          <w:sz w:val="22"/>
        </w:rPr>
        <w:t>,00 €</w:t>
      </w:r>
    </w:p>
    <w:p w14:paraId="4344A9A2" w14:textId="77777777" w:rsidR="006B2729" w:rsidRPr="009676A7" w:rsidRDefault="006B2729" w:rsidP="00381420">
      <w:pPr>
        <w:spacing w:after="0"/>
        <w:jc w:val="both"/>
        <w:rPr>
          <w:rFonts w:ascii="Arial" w:eastAsia="Calibri" w:hAnsi="Arial" w:cs="Arial"/>
          <w:sz w:val="22"/>
        </w:rPr>
      </w:pPr>
    </w:p>
    <w:p w14:paraId="2D5C1AC9" w14:textId="77777777" w:rsidR="006109A4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552F16">
        <w:rPr>
          <w:rFonts w:ascii="Arial" w:eastAsia="Calibri" w:hAnsi="Arial" w:cs="Arial"/>
          <w:sz w:val="22"/>
        </w:rPr>
        <w:t>Prihodima iz Državnog proračuna  isplaćuju se plaće preko COP-a za 6</w:t>
      </w:r>
      <w:r w:rsidR="00C52428" w:rsidRPr="00552F16">
        <w:rPr>
          <w:rFonts w:ascii="Arial" w:eastAsia="Calibri" w:hAnsi="Arial" w:cs="Arial"/>
          <w:sz w:val="22"/>
        </w:rPr>
        <w:t>8</w:t>
      </w:r>
      <w:r w:rsidRPr="00552F16">
        <w:rPr>
          <w:rFonts w:ascii="Arial" w:eastAsia="Calibri" w:hAnsi="Arial" w:cs="Arial"/>
          <w:sz w:val="22"/>
        </w:rPr>
        <w:t xml:space="preserve"> djelatnika školske ustanove. Planiran je </w:t>
      </w:r>
      <w:r w:rsidR="0071472C" w:rsidRPr="00552F16">
        <w:rPr>
          <w:rFonts w:ascii="Arial" w:eastAsia="Calibri" w:hAnsi="Arial" w:cs="Arial"/>
          <w:sz w:val="22"/>
        </w:rPr>
        <w:t>višak</w:t>
      </w:r>
      <w:r w:rsidRPr="00552F16">
        <w:rPr>
          <w:rFonts w:ascii="Arial" w:eastAsia="Calibri" w:hAnsi="Arial" w:cs="Arial"/>
          <w:sz w:val="22"/>
        </w:rPr>
        <w:t xml:space="preserve"> od </w:t>
      </w:r>
      <w:r w:rsidR="00486514" w:rsidRPr="00552F16">
        <w:rPr>
          <w:rFonts w:ascii="Arial" w:eastAsia="Calibri" w:hAnsi="Arial" w:cs="Arial"/>
          <w:sz w:val="22"/>
        </w:rPr>
        <w:t>3,14</w:t>
      </w:r>
      <w:r w:rsidRPr="00552F16">
        <w:rPr>
          <w:rFonts w:ascii="Arial" w:eastAsia="Calibri" w:hAnsi="Arial" w:cs="Arial"/>
          <w:sz w:val="22"/>
        </w:rPr>
        <w:t xml:space="preserve"> % u odnosu na </w:t>
      </w:r>
      <w:r w:rsidR="00250B18" w:rsidRPr="00552F16">
        <w:rPr>
          <w:rFonts w:ascii="Arial" w:eastAsia="Calibri" w:hAnsi="Arial" w:cs="Arial"/>
          <w:sz w:val="22"/>
        </w:rPr>
        <w:t xml:space="preserve">Plan za </w:t>
      </w:r>
      <w:r w:rsidRPr="00552F16">
        <w:rPr>
          <w:rFonts w:ascii="Arial" w:eastAsia="Calibri" w:hAnsi="Arial" w:cs="Arial"/>
          <w:sz w:val="22"/>
        </w:rPr>
        <w:t>202</w:t>
      </w:r>
      <w:r w:rsidR="00C52428" w:rsidRPr="00552F16">
        <w:rPr>
          <w:rFonts w:ascii="Arial" w:eastAsia="Calibri" w:hAnsi="Arial" w:cs="Arial"/>
          <w:sz w:val="22"/>
        </w:rPr>
        <w:t>5</w:t>
      </w:r>
      <w:r w:rsidRPr="00552F16">
        <w:rPr>
          <w:rFonts w:ascii="Arial" w:eastAsia="Calibri" w:hAnsi="Arial" w:cs="Arial"/>
          <w:sz w:val="22"/>
        </w:rPr>
        <w:t xml:space="preserve">.god, </w:t>
      </w:r>
      <w:bookmarkStart w:id="2" w:name="_Hlk167261229"/>
      <w:r w:rsidRPr="00552F16">
        <w:rPr>
          <w:rFonts w:ascii="Arial" w:eastAsia="Calibri" w:hAnsi="Arial" w:cs="Arial"/>
          <w:sz w:val="22"/>
        </w:rPr>
        <w:t xml:space="preserve">razlog tomu je </w:t>
      </w:r>
      <w:r w:rsidR="00DB3B1D" w:rsidRPr="00552F16">
        <w:rPr>
          <w:rFonts w:ascii="Arial" w:eastAsia="Calibri" w:hAnsi="Arial" w:cs="Arial"/>
          <w:sz w:val="22"/>
        </w:rPr>
        <w:t xml:space="preserve">povećanje </w:t>
      </w:r>
      <w:r w:rsidR="00250B18" w:rsidRPr="00552F16">
        <w:rPr>
          <w:rFonts w:ascii="Arial" w:eastAsia="Calibri" w:hAnsi="Arial" w:cs="Arial"/>
          <w:sz w:val="22"/>
        </w:rPr>
        <w:t>koeficijenata prema Uredbi o nazivima radnih mjesta, uvjetima za raspored i koeficijentima za obračun plaće u javnim službama (NN 22-2024)</w:t>
      </w:r>
      <w:r w:rsidR="00486514" w:rsidRPr="00552F16">
        <w:rPr>
          <w:rFonts w:ascii="Arial" w:eastAsia="Calibri" w:hAnsi="Arial" w:cs="Arial"/>
          <w:sz w:val="22"/>
        </w:rPr>
        <w:t xml:space="preserve"> koji je stupio na snagu 01.03.2025. godine, </w:t>
      </w:r>
      <w:r w:rsidR="00250B18" w:rsidRPr="00552F16">
        <w:rPr>
          <w:rFonts w:ascii="Arial" w:eastAsia="Calibri" w:hAnsi="Arial" w:cs="Arial"/>
          <w:sz w:val="22"/>
        </w:rPr>
        <w:t xml:space="preserve"> Zakonu o plaćama u državnoj službi i javnim službama.(NN </w:t>
      </w:r>
      <w:r w:rsidR="006109A4">
        <w:rPr>
          <w:rFonts w:ascii="Arial" w:eastAsia="Calibri" w:hAnsi="Arial" w:cs="Arial"/>
          <w:sz w:val="22"/>
        </w:rPr>
        <w:t>29</w:t>
      </w:r>
      <w:r w:rsidR="00250B18" w:rsidRPr="00552F16">
        <w:rPr>
          <w:rFonts w:ascii="Arial" w:eastAsia="Calibri" w:hAnsi="Arial" w:cs="Arial"/>
          <w:sz w:val="22"/>
        </w:rPr>
        <w:t>/202</w:t>
      </w:r>
      <w:r w:rsidR="006109A4">
        <w:rPr>
          <w:rFonts w:ascii="Arial" w:eastAsia="Calibri" w:hAnsi="Arial" w:cs="Arial"/>
          <w:sz w:val="22"/>
        </w:rPr>
        <w:t>4</w:t>
      </w:r>
      <w:r w:rsidR="00250B18" w:rsidRPr="00552F16">
        <w:rPr>
          <w:rFonts w:ascii="Arial" w:eastAsia="Calibri" w:hAnsi="Arial" w:cs="Arial"/>
          <w:sz w:val="22"/>
        </w:rPr>
        <w:t>)</w:t>
      </w:r>
      <w:r w:rsidR="006109A4">
        <w:rPr>
          <w:rFonts w:ascii="Arial" w:eastAsia="Calibri" w:hAnsi="Arial" w:cs="Arial"/>
          <w:sz w:val="22"/>
        </w:rPr>
        <w:t>.</w:t>
      </w:r>
      <w:r w:rsidR="00486514" w:rsidRPr="00552F16">
        <w:rPr>
          <w:rFonts w:ascii="Arial" w:eastAsia="Calibri" w:hAnsi="Arial" w:cs="Arial"/>
          <w:sz w:val="22"/>
        </w:rPr>
        <w:t xml:space="preserve"> Odlu</w:t>
      </w:r>
      <w:r w:rsidR="006109A4">
        <w:rPr>
          <w:rFonts w:ascii="Arial" w:eastAsia="Calibri" w:hAnsi="Arial" w:cs="Arial"/>
          <w:sz w:val="22"/>
        </w:rPr>
        <w:t>ka</w:t>
      </w:r>
      <w:r w:rsidR="00486514" w:rsidRPr="00552F16">
        <w:rPr>
          <w:rFonts w:ascii="Arial" w:eastAsia="Calibri" w:hAnsi="Arial" w:cs="Arial"/>
          <w:sz w:val="22"/>
        </w:rPr>
        <w:t xml:space="preserve"> o visini osnovice za obračun plaće u javnim službama u 2025. godini </w:t>
      </w:r>
      <w:r w:rsidR="006109A4">
        <w:rPr>
          <w:rFonts w:ascii="Arial" w:eastAsia="Calibri" w:hAnsi="Arial" w:cs="Arial"/>
          <w:sz w:val="22"/>
        </w:rPr>
        <w:t>donesena je 31. prosinca 2024. godine kojom se određuje osnovica za obračun plaće za zaposlenike u javnim službama kako slijedi:</w:t>
      </w:r>
    </w:p>
    <w:p w14:paraId="6FA359C3" w14:textId="7BE638F4" w:rsidR="006109A4" w:rsidRDefault="006109A4" w:rsidP="006109A4">
      <w:pPr>
        <w:pStyle w:val="Odlomakpopisa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Od 1.siječnja do 31. siječnja 2025. godine – osnovica iznosi 947,18 eura bruto</w:t>
      </w:r>
    </w:p>
    <w:p w14:paraId="76F7CF13" w14:textId="6FE2FC80" w:rsidR="00630A6C" w:rsidRDefault="006109A4" w:rsidP="006109A4">
      <w:pPr>
        <w:pStyle w:val="Odlomakpopisa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Od 1. veljače do 31. kolovoza 2025. godine – osnovica iznosi 975,60 eura bruto</w:t>
      </w:r>
    </w:p>
    <w:p w14:paraId="4E3FA9C4" w14:textId="77777777" w:rsidR="006109A4" w:rsidRDefault="006109A4" w:rsidP="006109A4">
      <w:pPr>
        <w:pStyle w:val="Odlomakpopisa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Od 1. rujna pa na dalje – osnovica iznosi 1.004,87 eura bruto</w:t>
      </w:r>
    </w:p>
    <w:p w14:paraId="29DCEC02" w14:textId="493696B0" w:rsidR="006109A4" w:rsidRPr="006109A4" w:rsidRDefault="006109A4" w:rsidP="006109A4">
      <w:pPr>
        <w:spacing w:after="0"/>
        <w:ind w:left="360"/>
        <w:jc w:val="both"/>
        <w:rPr>
          <w:rFonts w:ascii="Arial" w:eastAsia="Calibri" w:hAnsi="Arial" w:cs="Arial"/>
          <w:sz w:val="22"/>
        </w:rPr>
      </w:pPr>
      <w:r w:rsidRPr="006109A4">
        <w:rPr>
          <w:rFonts w:ascii="Arial" w:eastAsia="Calibri" w:hAnsi="Arial" w:cs="Arial"/>
          <w:sz w:val="22"/>
        </w:rPr>
        <w:t xml:space="preserve"> </w:t>
      </w:r>
    </w:p>
    <w:bookmarkEnd w:id="2"/>
    <w:p w14:paraId="1BD0019E" w14:textId="104656F8" w:rsidR="00630A6C" w:rsidRPr="006109A4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6109A4">
        <w:rPr>
          <w:rFonts w:ascii="Arial" w:eastAsia="Calibri" w:hAnsi="Arial" w:cs="Arial"/>
          <w:sz w:val="22"/>
        </w:rPr>
        <w:t>Ostali prihodi   planirani su za nabavku udžbenika učenika  koje financira MZO</w:t>
      </w:r>
      <w:r w:rsidR="006109A4" w:rsidRPr="006109A4">
        <w:rPr>
          <w:rFonts w:ascii="Arial" w:eastAsia="Calibri" w:hAnsi="Arial" w:cs="Arial"/>
          <w:sz w:val="22"/>
        </w:rPr>
        <w:t>M</w:t>
      </w:r>
      <w:r w:rsidRPr="006109A4">
        <w:rPr>
          <w:rFonts w:ascii="Arial" w:eastAsia="Calibri" w:hAnsi="Arial" w:cs="Arial"/>
          <w:sz w:val="22"/>
        </w:rPr>
        <w:t xml:space="preserve">, isplate mentorstva i pokrivanje troškova ukoliko se naši učenici plasiraju na županijska ili državna natjecanja. Planirana su sredstva za </w:t>
      </w:r>
      <w:r w:rsidR="000135AF" w:rsidRPr="006109A4">
        <w:rPr>
          <w:rFonts w:ascii="Arial" w:eastAsia="Calibri" w:hAnsi="Arial" w:cs="Arial"/>
          <w:sz w:val="22"/>
        </w:rPr>
        <w:t>pet</w:t>
      </w:r>
      <w:r w:rsidRPr="006109A4">
        <w:rPr>
          <w:rFonts w:ascii="Arial" w:eastAsia="Calibri" w:hAnsi="Arial" w:cs="Arial"/>
          <w:sz w:val="22"/>
        </w:rPr>
        <w:t xml:space="preserve"> pomoćnika u nastavi koja su osigurana kroz program „Ravnomjerna socijalna i obrazovna inkluzija učenika s teškoćama u razvoju (RAST </w:t>
      </w:r>
      <w:r w:rsidR="006109A4" w:rsidRPr="006109A4">
        <w:rPr>
          <w:rFonts w:ascii="Arial" w:eastAsia="Calibri" w:hAnsi="Arial" w:cs="Arial"/>
          <w:sz w:val="22"/>
        </w:rPr>
        <w:t>V</w:t>
      </w:r>
      <w:r w:rsidRPr="006109A4">
        <w:rPr>
          <w:rFonts w:ascii="Arial" w:eastAsia="Calibri" w:hAnsi="Arial" w:cs="Arial"/>
          <w:sz w:val="22"/>
        </w:rPr>
        <w:t xml:space="preserve">I)“ </w:t>
      </w:r>
      <w:r w:rsidR="00250B18" w:rsidRPr="006109A4">
        <w:rPr>
          <w:rFonts w:ascii="Arial" w:eastAsia="Calibri" w:hAnsi="Arial" w:cs="Arial"/>
          <w:sz w:val="22"/>
        </w:rPr>
        <w:t xml:space="preserve">– dio koji financira EU </w:t>
      </w:r>
      <w:r w:rsidRPr="006109A4">
        <w:rPr>
          <w:rFonts w:ascii="Arial" w:eastAsia="Calibri" w:hAnsi="Arial" w:cs="Arial"/>
          <w:sz w:val="22"/>
        </w:rPr>
        <w:t xml:space="preserve"> iznos</w:t>
      </w:r>
      <w:r w:rsidR="00250B18" w:rsidRPr="006109A4">
        <w:rPr>
          <w:rFonts w:ascii="Arial" w:eastAsia="Calibri" w:hAnsi="Arial" w:cs="Arial"/>
          <w:sz w:val="22"/>
        </w:rPr>
        <w:t>i</w:t>
      </w:r>
      <w:r w:rsidRPr="006109A4">
        <w:rPr>
          <w:rFonts w:ascii="Arial" w:eastAsia="Calibri" w:hAnsi="Arial" w:cs="Arial"/>
          <w:sz w:val="22"/>
        </w:rPr>
        <w:t xml:space="preserve"> od </w:t>
      </w:r>
      <w:r w:rsidR="006109A4" w:rsidRPr="006109A4">
        <w:rPr>
          <w:rFonts w:ascii="Arial" w:eastAsia="Calibri" w:hAnsi="Arial" w:cs="Arial"/>
          <w:sz w:val="22"/>
        </w:rPr>
        <w:t>46.050</w:t>
      </w:r>
      <w:r w:rsidRPr="006109A4">
        <w:rPr>
          <w:rFonts w:ascii="Arial" w:eastAsia="Calibri" w:hAnsi="Arial" w:cs="Arial"/>
          <w:sz w:val="22"/>
        </w:rPr>
        <w:t>,00 €</w:t>
      </w:r>
      <w:r w:rsidR="00250B18" w:rsidRPr="006109A4">
        <w:rPr>
          <w:rFonts w:ascii="Arial" w:eastAsia="Calibri" w:hAnsi="Arial" w:cs="Arial"/>
          <w:sz w:val="22"/>
        </w:rPr>
        <w:t>.</w:t>
      </w:r>
      <w:r w:rsidRPr="006109A4">
        <w:rPr>
          <w:rFonts w:ascii="Arial" w:eastAsia="Calibri" w:hAnsi="Arial" w:cs="Arial"/>
          <w:sz w:val="22"/>
        </w:rPr>
        <w:t xml:space="preserve"> </w:t>
      </w:r>
      <w:r w:rsidR="00250B18" w:rsidRPr="006109A4">
        <w:rPr>
          <w:rFonts w:ascii="Arial" w:eastAsia="Calibri" w:hAnsi="Arial" w:cs="Arial"/>
          <w:sz w:val="22"/>
        </w:rPr>
        <w:t xml:space="preserve">Preostali iznos od </w:t>
      </w:r>
      <w:r w:rsidR="006109A4" w:rsidRPr="006109A4">
        <w:rPr>
          <w:rFonts w:ascii="Arial" w:eastAsia="Calibri" w:hAnsi="Arial" w:cs="Arial"/>
          <w:sz w:val="22"/>
        </w:rPr>
        <w:t>38.815</w:t>
      </w:r>
      <w:r w:rsidR="00250B18" w:rsidRPr="006109A4">
        <w:rPr>
          <w:rFonts w:ascii="Arial" w:eastAsia="Calibri" w:hAnsi="Arial" w:cs="Arial"/>
          <w:sz w:val="22"/>
        </w:rPr>
        <w:t>,00 € financira Grad Labin preko općih prihoda i primitaka.</w:t>
      </w:r>
    </w:p>
    <w:p w14:paraId="15DACBAA" w14:textId="415B267F" w:rsidR="00630A6C" w:rsidRPr="006109A4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6109A4">
        <w:rPr>
          <w:rFonts w:ascii="Arial" w:eastAsia="Calibri" w:hAnsi="Arial" w:cs="Arial"/>
          <w:sz w:val="22"/>
        </w:rPr>
        <w:t>Općina Raša</w:t>
      </w:r>
      <w:r w:rsidR="00250B18" w:rsidRPr="006109A4">
        <w:rPr>
          <w:rFonts w:ascii="Arial" w:eastAsia="Calibri" w:hAnsi="Arial" w:cs="Arial"/>
          <w:sz w:val="22"/>
        </w:rPr>
        <w:t>,</w:t>
      </w:r>
      <w:r w:rsidRPr="006109A4">
        <w:rPr>
          <w:rFonts w:ascii="Arial" w:eastAsia="Calibri" w:hAnsi="Arial" w:cs="Arial"/>
          <w:sz w:val="22"/>
        </w:rPr>
        <w:t xml:space="preserve"> općina Kršan</w:t>
      </w:r>
      <w:r w:rsidR="00250B18" w:rsidRPr="006109A4">
        <w:rPr>
          <w:rFonts w:ascii="Arial" w:eastAsia="Calibri" w:hAnsi="Arial" w:cs="Arial"/>
          <w:sz w:val="22"/>
        </w:rPr>
        <w:t xml:space="preserve"> i općina Sveta Nedjelja </w:t>
      </w:r>
      <w:r w:rsidRPr="006109A4">
        <w:rPr>
          <w:rFonts w:ascii="Arial" w:eastAsia="Calibri" w:hAnsi="Arial" w:cs="Arial"/>
          <w:sz w:val="22"/>
        </w:rPr>
        <w:t xml:space="preserve">učestvuju u pokriću rashoda </w:t>
      </w:r>
      <w:r w:rsidR="006109A4" w:rsidRPr="006109A4">
        <w:rPr>
          <w:rFonts w:ascii="Arial" w:eastAsia="Calibri" w:hAnsi="Arial" w:cs="Arial"/>
          <w:sz w:val="22"/>
        </w:rPr>
        <w:t>za</w:t>
      </w:r>
      <w:r w:rsidRPr="006109A4">
        <w:rPr>
          <w:rFonts w:ascii="Arial" w:eastAsia="Calibri" w:hAnsi="Arial" w:cs="Arial"/>
          <w:sz w:val="22"/>
        </w:rPr>
        <w:t xml:space="preserve"> plaće učiteljica zaposlene u produženom boravku za učenike s njihovog područja.</w:t>
      </w:r>
    </w:p>
    <w:p w14:paraId="05C3F441" w14:textId="77777777" w:rsidR="00630A6C" w:rsidRPr="00916A2D" w:rsidRDefault="00630A6C" w:rsidP="00381420">
      <w:pPr>
        <w:spacing w:after="0"/>
        <w:jc w:val="both"/>
        <w:rPr>
          <w:rFonts w:ascii="Arial" w:eastAsia="Calibri" w:hAnsi="Arial" w:cs="Arial"/>
          <w:color w:val="FF0000"/>
          <w:sz w:val="22"/>
        </w:rPr>
      </w:pPr>
    </w:p>
    <w:p w14:paraId="0643964A" w14:textId="669D4CF4" w:rsidR="00630A6C" w:rsidRPr="00453A21" w:rsidRDefault="00630A6C" w:rsidP="00381420">
      <w:pPr>
        <w:jc w:val="both"/>
        <w:rPr>
          <w:rFonts w:ascii="Arial" w:hAnsi="Arial" w:cs="Arial"/>
          <w:sz w:val="22"/>
        </w:rPr>
      </w:pPr>
      <w:r w:rsidRPr="00453A21">
        <w:rPr>
          <w:rFonts w:ascii="Arial" w:hAnsi="Arial" w:cs="Arial"/>
          <w:b/>
          <w:sz w:val="22"/>
        </w:rPr>
        <w:t xml:space="preserve">2. Prihodi od upravnih i administrativnih pristojbi po posebnim propisima i naknada </w:t>
      </w:r>
      <w:r w:rsidRPr="00453A21">
        <w:rPr>
          <w:rFonts w:ascii="Arial" w:hAnsi="Arial" w:cs="Arial"/>
          <w:sz w:val="22"/>
        </w:rPr>
        <w:t>planirana su</w:t>
      </w:r>
      <w:r w:rsidRPr="00453A21">
        <w:rPr>
          <w:rFonts w:ascii="Arial" w:hAnsi="Arial" w:cs="Arial"/>
          <w:b/>
          <w:sz w:val="22"/>
        </w:rPr>
        <w:t xml:space="preserve"> </w:t>
      </w:r>
      <w:r w:rsidRPr="00453A21">
        <w:rPr>
          <w:rFonts w:ascii="Arial" w:hAnsi="Arial" w:cs="Arial"/>
          <w:sz w:val="22"/>
        </w:rPr>
        <w:t xml:space="preserve">u iznosu od </w:t>
      </w:r>
      <w:r w:rsidR="003A5F4A" w:rsidRPr="00453A21">
        <w:rPr>
          <w:rFonts w:ascii="Arial" w:hAnsi="Arial" w:cs="Arial"/>
          <w:sz w:val="22"/>
        </w:rPr>
        <w:t>127.240</w:t>
      </w:r>
      <w:r w:rsidRPr="00453A21">
        <w:rPr>
          <w:rFonts w:ascii="Arial" w:hAnsi="Arial" w:cs="Arial"/>
          <w:sz w:val="22"/>
        </w:rPr>
        <w:t>,00 €</w:t>
      </w:r>
      <w:r w:rsidR="00332CA9" w:rsidRPr="00453A21">
        <w:rPr>
          <w:rFonts w:ascii="Arial" w:hAnsi="Arial" w:cs="Arial"/>
          <w:sz w:val="22"/>
        </w:rPr>
        <w:t>.</w:t>
      </w:r>
      <w:r w:rsidRPr="00453A21">
        <w:rPr>
          <w:rFonts w:ascii="Arial" w:hAnsi="Arial" w:cs="Arial"/>
          <w:sz w:val="22"/>
        </w:rPr>
        <w:t xml:space="preserve"> U školskoj godini 202</w:t>
      </w:r>
      <w:r w:rsidR="003A5F4A" w:rsidRPr="00453A21">
        <w:rPr>
          <w:rFonts w:ascii="Arial" w:hAnsi="Arial" w:cs="Arial"/>
          <w:sz w:val="22"/>
        </w:rPr>
        <w:t>4</w:t>
      </w:r>
      <w:r w:rsidRPr="00453A21">
        <w:rPr>
          <w:rFonts w:ascii="Arial" w:hAnsi="Arial" w:cs="Arial"/>
          <w:sz w:val="22"/>
        </w:rPr>
        <w:t>./202</w:t>
      </w:r>
      <w:r w:rsidR="003A5F4A" w:rsidRPr="00453A21">
        <w:rPr>
          <w:rFonts w:ascii="Arial" w:hAnsi="Arial" w:cs="Arial"/>
          <w:sz w:val="22"/>
        </w:rPr>
        <w:t>5</w:t>
      </w:r>
      <w:r w:rsidRPr="00453A21">
        <w:rPr>
          <w:rFonts w:ascii="Arial" w:hAnsi="Arial" w:cs="Arial"/>
          <w:sz w:val="22"/>
        </w:rPr>
        <w:t xml:space="preserve">. u produženi boravak uključeni su učenici  1., 2, 3. i 4.. razreda. Ukupan broj učenika koji koristi usluge produženog boravka iznosi </w:t>
      </w:r>
      <w:r w:rsidR="0018718B" w:rsidRPr="00453A21">
        <w:rPr>
          <w:rFonts w:ascii="Arial" w:hAnsi="Arial" w:cs="Arial"/>
          <w:sz w:val="22"/>
        </w:rPr>
        <w:t>1</w:t>
      </w:r>
      <w:r w:rsidR="003A5F4A" w:rsidRPr="00453A21">
        <w:rPr>
          <w:rFonts w:ascii="Arial" w:hAnsi="Arial" w:cs="Arial"/>
          <w:sz w:val="22"/>
        </w:rPr>
        <w:t>80</w:t>
      </w:r>
      <w:r w:rsidRPr="00453A21">
        <w:rPr>
          <w:rFonts w:ascii="Arial" w:hAnsi="Arial" w:cs="Arial"/>
          <w:sz w:val="22"/>
        </w:rPr>
        <w:t xml:space="preserve"> učenika po cijeno od </w:t>
      </w:r>
      <w:r w:rsidR="00347DA8" w:rsidRPr="00453A21">
        <w:rPr>
          <w:rFonts w:ascii="Arial" w:hAnsi="Arial" w:cs="Arial"/>
          <w:sz w:val="22"/>
        </w:rPr>
        <w:t xml:space="preserve"> </w:t>
      </w:r>
      <w:r w:rsidRPr="00453A21">
        <w:rPr>
          <w:rFonts w:ascii="Arial" w:hAnsi="Arial" w:cs="Arial"/>
          <w:sz w:val="22"/>
        </w:rPr>
        <w:t>produženom boravku u iznosu od 2,</w:t>
      </w:r>
      <w:r w:rsidR="003A5F4A" w:rsidRPr="00453A21">
        <w:rPr>
          <w:rFonts w:ascii="Arial" w:hAnsi="Arial" w:cs="Arial"/>
          <w:sz w:val="22"/>
        </w:rPr>
        <w:t>5</w:t>
      </w:r>
      <w:r w:rsidRPr="00453A21">
        <w:rPr>
          <w:rFonts w:ascii="Arial" w:hAnsi="Arial" w:cs="Arial"/>
          <w:sz w:val="22"/>
        </w:rPr>
        <w:t>0 € po danu i ostalih materijalnih i drugih troškova te udjela u plaći nastavnika produženog boravka, u iznosu 1,</w:t>
      </w:r>
      <w:r w:rsidR="00453A21" w:rsidRPr="00453A21">
        <w:rPr>
          <w:rFonts w:ascii="Arial" w:hAnsi="Arial" w:cs="Arial"/>
          <w:sz w:val="22"/>
        </w:rPr>
        <w:t>00</w:t>
      </w:r>
      <w:r w:rsidRPr="00453A21">
        <w:rPr>
          <w:rFonts w:ascii="Arial" w:hAnsi="Arial" w:cs="Arial"/>
          <w:sz w:val="22"/>
        </w:rPr>
        <w:t xml:space="preserve"> € po danu. </w:t>
      </w:r>
    </w:p>
    <w:p w14:paraId="69E93E77" w14:textId="7DB45548" w:rsidR="00630A6C" w:rsidRPr="00453A21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453A21">
        <w:rPr>
          <w:rFonts w:ascii="Arial" w:eastAsia="Calibri" w:hAnsi="Arial" w:cs="Arial"/>
          <w:b/>
          <w:sz w:val="22"/>
        </w:rPr>
        <w:t xml:space="preserve">- </w:t>
      </w:r>
      <w:r w:rsidRPr="00453A21">
        <w:rPr>
          <w:rFonts w:ascii="Arial" w:eastAsia="Calibri" w:hAnsi="Arial" w:cs="Arial"/>
          <w:sz w:val="22"/>
          <w:u w:val="single"/>
        </w:rPr>
        <w:t>Prihodi po posebnim propisima  planirana su u iznosu</w:t>
      </w:r>
      <w:r w:rsidRPr="00453A21">
        <w:rPr>
          <w:rFonts w:ascii="Arial" w:eastAsia="Calibri" w:hAnsi="Arial" w:cs="Arial"/>
          <w:sz w:val="22"/>
        </w:rPr>
        <w:t xml:space="preserve">  od </w:t>
      </w:r>
      <w:r w:rsidR="00453A21" w:rsidRPr="00453A21">
        <w:rPr>
          <w:rFonts w:ascii="Arial" w:eastAsia="Calibri" w:hAnsi="Arial" w:cs="Arial"/>
          <w:sz w:val="22"/>
        </w:rPr>
        <w:t>131.240,00</w:t>
      </w:r>
      <w:r w:rsidRPr="00453A21">
        <w:rPr>
          <w:rFonts w:ascii="Arial" w:eastAsia="Calibri" w:hAnsi="Arial" w:cs="Arial"/>
          <w:sz w:val="22"/>
        </w:rPr>
        <w:t>,00 € i odnose se na:</w:t>
      </w:r>
    </w:p>
    <w:p w14:paraId="24BFAF8B" w14:textId="0047F843" w:rsidR="00630A6C" w:rsidRPr="00453A21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453A21">
        <w:rPr>
          <w:rFonts w:ascii="Arial" w:eastAsia="Calibri" w:hAnsi="Arial" w:cs="Arial"/>
          <w:sz w:val="22"/>
        </w:rPr>
        <w:t xml:space="preserve">   - financiranje produženog boravka učenika                                           </w:t>
      </w:r>
      <w:r w:rsidR="004205B8" w:rsidRPr="00453A21">
        <w:rPr>
          <w:rFonts w:ascii="Arial" w:eastAsia="Calibri" w:hAnsi="Arial" w:cs="Arial"/>
          <w:sz w:val="22"/>
        </w:rPr>
        <w:t xml:space="preserve"> </w:t>
      </w:r>
      <w:r w:rsidRPr="00453A21">
        <w:rPr>
          <w:rFonts w:ascii="Arial" w:eastAsia="Calibri" w:hAnsi="Arial" w:cs="Arial"/>
          <w:sz w:val="22"/>
        </w:rPr>
        <w:t xml:space="preserve">        </w:t>
      </w:r>
      <w:r w:rsidR="001E21AA" w:rsidRPr="00453A21">
        <w:rPr>
          <w:rFonts w:ascii="Arial" w:eastAsia="Calibri" w:hAnsi="Arial" w:cs="Arial"/>
          <w:sz w:val="22"/>
        </w:rPr>
        <w:t xml:space="preserve">  </w:t>
      </w:r>
      <w:r w:rsidRPr="00453A21">
        <w:rPr>
          <w:rFonts w:ascii="Arial" w:eastAsia="Calibri" w:hAnsi="Arial" w:cs="Arial"/>
          <w:sz w:val="22"/>
        </w:rPr>
        <w:t xml:space="preserve"> </w:t>
      </w:r>
      <w:r w:rsidR="00453A21" w:rsidRPr="00453A21">
        <w:rPr>
          <w:rFonts w:ascii="Arial" w:eastAsia="Calibri" w:hAnsi="Arial" w:cs="Arial"/>
          <w:sz w:val="22"/>
        </w:rPr>
        <w:t>127.240</w:t>
      </w:r>
      <w:r w:rsidRPr="00453A21">
        <w:rPr>
          <w:rFonts w:ascii="Arial" w:eastAsia="Calibri" w:hAnsi="Arial" w:cs="Arial"/>
          <w:sz w:val="22"/>
        </w:rPr>
        <w:t>,00 €</w:t>
      </w:r>
    </w:p>
    <w:p w14:paraId="68BE2AA1" w14:textId="7EBF408D" w:rsidR="00630A6C" w:rsidRPr="00453A21" w:rsidRDefault="001E21AA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453A21">
        <w:rPr>
          <w:rFonts w:ascii="Arial" w:eastAsia="Calibri" w:hAnsi="Arial" w:cs="Arial"/>
          <w:sz w:val="22"/>
        </w:rPr>
        <w:t xml:space="preserve">   </w:t>
      </w:r>
      <w:r w:rsidR="00630A6C" w:rsidRPr="00453A21">
        <w:rPr>
          <w:rFonts w:ascii="Arial" w:eastAsia="Calibri" w:hAnsi="Arial" w:cs="Arial"/>
          <w:sz w:val="22"/>
        </w:rPr>
        <w:t xml:space="preserve">- prihodi od refundacija štete- osiguranja                                                          </w:t>
      </w:r>
      <w:r w:rsidR="00BE1C96" w:rsidRPr="00453A21">
        <w:rPr>
          <w:rFonts w:ascii="Arial" w:eastAsia="Calibri" w:hAnsi="Arial" w:cs="Arial"/>
          <w:sz w:val="22"/>
        </w:rPr>
        <w:t xml:space="preserve">   </w:t>
      </w:r>
      <w:r w:rsidR="00630A6C" w:rsidRPr="00453A21">
        <w:rPr>
          <w:rFonts w:ascii="Arial" w:eastAsia="Calibri" w:hAnsi="Arial" w:cs="Arial"/>
          <w:sz w:val="22"/>
        </w:rPr>
        <w:t xml:space="preserve">  4.000,00 €</w:t>
      </w:r>
    </w:p>
    <w:p w14:paraId="71450286" w14:textId="00F62301" w:rsidR="00630A6C" w:rsidRPr="00453A21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453A21">
        <w:rPr>
          <w:rFonts w:ascii="Arial" w:eastAsia="Calibri" w:hAnsi="Arial" w:cs="Arial"/>
          <w:sz w:val="22"/>
        </w:rPr>
        <w:t xml:space="preserve">Grad Labin financira ručak za </w:t>
      </w:r>
      <w:r w:rsidR="00F435B8" w:rsidRPr="00453A21">
        <w:rPr>
          <w:rFonts w:ascii="Arial" w:eastAsia="Calibri" w:hAnsi="Arial" w:cs="Arial"/>
          <w:sz w:val="22"/>
        </w:rPr>
        <w:t>13</w:t>
      </w:r>
      <w:r w:rsidRPr="00453A21">
        <w:rPr>
          <w:rFonts w:ascii="Arial" w:eastAsia="Calibri" w:hAnsi="Arial" w:cs="Arial"/>
          <w:sz w:val="22"/>
        </w:rPr>
        <w:t xml:space="preserve"> učenika u produženom boravku</w:t>
      </w:r>
      <w:r w:rsidR="00F435B8" w:rsidRPr="00453A21">
        <w:rPr>
          <w:rFonts w:ascii="Arial" w:eastAsia="Calibri" w:hAnsi="Arial" w:cs="Arial"/>
          <w:sz w:val="22"/>
        </w:rPr>
        <w:t xml:space="preserve"> po izdanim i pravovaljanim Rješenjima.</w:t>
      </w:r>
      <w:r w:rsidR="00DD7F90" w:rsidRPr="00453A21">
        <w:rPr>
          <w:rFonts w:ascii="Arial" w:eastAsia="Calibri" w:hAnsi="Arial" w:cs="Arial"/>
          <w:sz w:val="22"/>
        </w:rPr>
        <w:t xml:space="preserve"> </w:t>
      </w:r>
    </w:p>
    <w:p w14:paraId="0F22C0C4" w14:textId="77777777" w:rsidR="00DD7F90" w:rsidRPr="00271D2B" w:rsidRDefault="00DD7F90" w:rsidP="00381420">
      <w:pPr>
        <w:spacing w:after="0"/>
        <w:jc w:val="both"/>
        <w:rPr>
          <w:rFonts w:ascii="Arial" w:eastAsia="Calibri" w:hAnsi="Arial" w:cs="Arial"/>
          <w:color w:val="FF0000"/>
          <w:sz w:val="22"/>
        </w:rPr>
      </w:pPr>
    </w:p>
    <w:p w14:paraId="7F7EC4D7" w14:textId="71A4F5CA" w:rsidR="00630A6C" w:rsidRPr="00A17F4F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A17F4F">
        <w:rPr>
          <w:rFonts w:ascii="Arial" w:eastAsia="Times New Roman" w:hAnsi="Arial" w:cs="Arial"/>
          <w:b/>
          <w:sz w:val="22"/>
        </w:rPr>
        <w:t>3.</w:t>
      </w:r>
      <w:r w:rsidR="009E00CA" w:rsidRPr="00A17F4F">
        <w:rPr>
          <w:rFonts w:ascii="Arial" w:eastAsia="Times New Roman" w:hAnsi="Arial" w:cs="Arial"/>
          <w:b/>
          <w:sz w:val="22"/>
        </w:rPr>
        <w:t xml:space="preserve"> </w:t>
      </w:r>
      <w:r w:rsidRPr="00A17F4F">
        <w:rPr>
          <w:rFonts w:ascii="Arial" w:eastAsia="Times New Roman" w:hAnsi="Arial" w:cs="Arial"/>
          <w:b/>
          <w:sz w:val="22"/>
        </w:rPr>
        <w:t xml:space="preserve">Prihodi od prodaje proizvoda i robe te pruženih usluga </w:t>
      </w:r>
      <w:r w:rsidRPr="00A17F4F">
        <w:rPr>
          <w:rFonts w:ascii="Arial" w:eastAsia="Calibri" w:hAnsi="Arial" w:cs="Arial"/>
          <w:sz w:val="22"/>
        </w:rPr>
        <w:t xml:space="preserve">planirani su u iznosu od </w:t>
      </w:r>
      <w:r w:rsidR="00D272B2" w:rsidRPr="00A17F4F">
        <w:rPr>
          <w:rFonts w:ascii="Arial" w:eastAsia="Calibri" w:hAnsi="Arial" w:cs="Arial"/>
          <w:sz w:val="22"/>
        </w:rPr>
        <w:t>3.000</w:t>
      </w:r>
      <w:r w:rsidRPr="00A17F4F">
        <w:rPr>
          <w:rFonts w:ascii="Arial" w:eastAsia="Calibri" w:hAnsi="Arial" w:cs="Arial"/>
          <w:sz w:val="22"/>
        </w:rPr>
        <w:t xml:space="preserve">,00 € </w:t>
      </w:r>
    </w:p>
    <w:p w14:paraId="3D52572E" w14:textId="26C01A8D" w:rsidR="00630A6C" w:rsidRPr="00A17F4F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A17F4F">
        <w:rPr>
          <w:rFonts w:ascii="Arial" w:eastAsia="Calibri" w:hAnsi="Arial" w:cs="Arial"/>
          <w:sz w:val="22"/>
        </w:rPr>
        <w:t>Prihode od prodaje proizvoda i robe te pruženih usluga planirani su u visini od 3.000,00 €</w:t>
      </w:r>
      <w:r w:rsidR="00164A70" w:rsidRPr="00A17F4F">
        <w:rPr>
          <w:rFonts w:ascii="Arial" w:eastAsia="Calibri" w:hAnsi="Arial" w:cs="Arial"/>
          <w:sz w:val="22"/>
        </w:rPr>
        <w:t xml:space="preserve"> - isto kao i </w:t>
      </w:r>
      <w:r w:rsidRPr="00A17F4F">
        <w:rPr>
          <w:rFonts w:ascii="Arial" w:eastAsia="Calibri" w:hAnsi="Arial" w:cs="Arial"/>
          <w:sz w:val="22"/>
        </w:rPr>
        <w:t xml:space="preserve"> 202</w:t>
      </w:r>
      <w:r w:rsidR="00A17F4F" w:rsidRPr="00A17F4F">
        <w:rPr>
          <w:rFonts w:ascii="Arial" w:eastAsia="Calibri" w:hAnsi="Arial" w:cs="Arial"/>
          <w:sz w:val="22"/>
        </w:rPr>
        <w:t>5</w:t>
      </w:r>
      <w:r w:rsidRPr="00A17F4F">
        <w:rPr>
          <w:rFonts w:ascii="Arial" w:eastAsia="Calibri" w:hAnsi="Arial" w:cs="Arial"/>
          <w:sz w:val="22"/>
        </w:rPr>
        <w:t>.god</w:t>
      </w:r>
      <w:r w:rsidR="00A17F4F" w:rsidRPr="00A17F4F">
        <w:rPr>
          <w:rFonts w:ascii="Arial" w:eastAsia="Calibri" w:hAnsi="Arial" w:cs="Arial"/>
          <w:sz w:val="22"/>
        </w:rPr>
        <w:t>ine</w:t>
      </w:r>
      <w:r w:rsidRPr="00A17F4F">
        <w:rPr>
          <w:rFonts w:ascii="Arial" w:eastAsia="Calibri" w:hAnsi="Arial" w:cs="Arial"/>
          <w:sz w:val="22"/>
        </w:rPr>
        <w:t xml:space="preserve">.  Školska ustanova </w:t>
      </w:r>
      <w:r w:rsidR="00164A70" w:rsidRPr="00A17F4F">
        <w:rPr>
          <w:rFonts w:ascii="Arial" w:eastAsia="Calibri" w:hAnsi="Arial" w:cs="Arial"/>
          <w:sz w:val="22"/>
        </w:rPr>
        <w:t xml:space="preserve">ostvaruje prihode iznajmljivanjem školske dvorane </w:t>
      </w:r>
      <w:r w:rsidRPr="00A17F4F">
        <w:rPr>
          <w:rFonts w:ascii="Arial" w:eastAsia="Calibri" w:hAnsi="Arial" w:cs="Arial"/>
          <w:sz w:val="22"/>
        </w:rPr>
        <w:t>vanjski</w:t>
      </w:r>
      <w:r w:rsidR="00164A70" w:rsidRPr="00A17F4F">
        <w:rPr>
          <w:rFonts w:ascii="Arial" w:eastAsia="Calibri" w:hAnsi="Arial" w:cs="Arial"/>
          <w:sz w:val="22"/>
        </w:rPr>
        <w:t>m</w:t>
      </w:r>
      <w:r w:rsidRPr="00A17F4F">
        <w:rPr>
          <w:rFonts w:ascii="Arial" w:eastAsia="Calibri" w:hAnsi="Arial" w:cs="Arial"/>
          <w:sz w:val="22"/>
        </w:rPr>
        <w:t xml:space="preserve"> korisni</w:t>
      </w:r>
      <w:r w:rsidR="00164A70" w:rsidRPr="00A17F4F">
        <w:rPr>
          <w:rFonts w:ascii="Arial" w:eastAsia="Calibri" w:hAnsi="Arial" w:cs="Arial"/>
          <w:sz w:val="22"/>
        </w:rPr>
        <w:t>cima.</w:t>
      </w:r>
      <w:r w:rsidRPr="00A17F4F">
        <w:rPr>
          <w:rFonts w:ascii="Arial" w:eastAsia="Calibri" w:hAnsi="Arial" w:cs="Arial"/>
          <w:sz w:val="22"/>
        </w:rPr>
        <w:t xml:space="preserve">  </w:t>
      </w:r>
    </w:p>
    <w:p w14:paraId="3B87A693" w14:textId="562C8AFA" w:rsidR="00A17F4F" w:rsidRPr="00E65679" w:rsidRDefault="00A17F4F" w:rsidP="00A17F4F">
      <w:pPr>
        <w:jc w:val="both"/>
        <w:rPr>
          <w:rFonts w:ascii="Arial" w:eastAsia="Times New Roman" w:hAnsi="Arial" w:cs="Arial"/>
          <w:sz w:val="22"/>
        </w:rPr>
      </w:pPr>
      <w:r w:rsidRPr="00E65679">
        <w:rPr>
          <w:rFonts w:ascii="Arial" w:eastAsia="Times New Roman" w:hAnsi="Arial" w:cs="Arial"/>
          <w:b/>
          <w:sz w:val="22"/>
        </w:rPr>
        <w:t>4.Prihodi od donacija</w:t>
      </w:r>
      <w:r w:rsidRPr="00E65679">
        <w:rPr>
          <w:rFonts w:ascii="Arial" w:eastAsia="Times New Roman" w:hAnsi="Arial" w:cs="Arial"/>
          <w:sz w:val="22"/>
        </w:rPr>
        <w:t xml:space="preserve"> </w:t>
      </w:r>
    </w:p>
    <w:p w14:paraId="1AE748EB" w14:textId="65232F78" w:rsidR="00630A6C" w:rsidRPr="00E65679" w:rsidRDefault="00630A6C" w:rsidP="00A17F4F">
      <w:pPr>
        <w:jc w:val="both"/>
        <w:rPr>
          <w:rFonts w:ascii="Arial" w:eastAsia="Calibri" w:hAnsi="Arial" w:cs="Arial"/>
          <w:sz w:val="22"/>
        </w:rPr>
      </w:pPr>
      <w:r w:rsidRPr="00E65679">
        <w:rPr>
          <w:rFonts w:ascii="Arial" w:eastAsia="Calibri" w:hAnsi="Arial" w:cs="Arial"/>
          <w:sz w:val="22"/>
        </w:rPr>
        <w:t xml:space="preserve">Donacije od pravnih i fizičkih osoba planirali  smo u iznosu od </w:t>
      </w:r>
      <w:r w:rsidR="00A17F4F" w:rsidRPr="00E65679">
        <w:rPr>
          <w:rFonts w:ascii="Arial" w:eastAsia="Calibri" w:hAnsi="Arial" w:cs="Arial"/>
          <w:sz w:val="22"/>
        </w:rPr>
        <w:t>3</w:t>
      </w:r>
      <w:r w:rsidR="00F435B8" w:rsidRPr="00E65679">
        <w:rPr>
          <w:rFonts w:ascii="Arial" w:eastAsia="Calibri" w:hAnsi="Arial" w:cs="Arial"/>
          <w:sz w:val="22"/>
        </w:rPr>
        <w:t>.</w:t>
      </w:r>
      <w:r w:rsidR="00164A70" w:rsidRPr="00E65679">
        <w:rPr>
          <w:rFonts w:ascii="Arial" w:eastAsia="Calibri" w:hAnsi="Arial" w:cs="Arial"/>
          <w:sz w:val="22"/>
        </w:rPr>
        <w:t>5</w:t>
      </w:r>
      <w:r w:rsidRPr="00E65679">
        <w:rPr>
          <w:rFonts w:ascii="Arial" w:eastAsia="Calibri" w:hAnsi="Arial" w:cs="Arial"/>
          <w:sz w:val="22"/>
        </w:rPr>
        <w:t xml:space="preserve">00,00 € -  što je za </w:t>
      </w:r>
      <w:r w:rsidR="00A17F4F" w:rsidRPr="00E65679">
        <w:rPr>
          <w:rFonts w:ascii="Arial" w:eastAsia="Calibri" w:hAnsi="Arial" w:cs="Arial"/>
          <w:sz w:val="22"/>
        </w:rPr>
        <w:t>133,33</w:t>
      </w:r>
      <w:r w:rsidRPr="00E65679">
        <w:rPr>
          <w:rFonts w:ascii="Arial" w:eastAsia="Calibri" w:hAnsi="Arial" w:cs="Arial"/>
          <w:sz w:val="22"/>
        </w:rPr>
        <w:t xml:space="preserve">% </w:t>
      </w:r>
      <w:r w:rsidR="00F435B8" w:rsidRPr="00E65679">
        <w:rPr>
          <w:rFonts w:ascii="Arial" w:eastAsia="Calibri" w:hAnsi="Arial" w:cs="Arial"/>
          <w:sz w:val="22"/>
        </w:rPr>
        <w:t xml:space="preserve">više od Plana za </w:t>
      </w:r>
      <w:r w:rsidRPr="00E65679">
        <w:rPr>
          <w:rFonts w:ascii="Arial" w:eastAsia="Calibri" w:hAnsi="Arial" w:cs="Arial"/>
          <w:sz w:val="22"/>
        </w:rPr>
        <w:t xml:space="preserve">  202</w:t>
      </w:r>
      <w:r w:rsidR="00A17F4F" w:rsidRPr="00E65679">
        <w:rPr>
          <w:rFonts w:ascii="Arial" w:eastAsia="Calibri" w:hAnsi="Arial" w:cs="Arial"/>
          <w:sz w:val="22"/>
        </w:rPr>
        <w:t>5</w:t>
      </w:r>
      <w:r w:rsidRPr="00E65679">
        <w:rPr>
          <w:rFonts w:ascii="Arial" w:eastAsia="Calibri" w:hAnsi="Arial" w:cs="Arial"/>
          <w:sz w:val="22"/>
        </w:rPr>
        <w:t>. godin</w:t>
      </w:r>
      <w:r w:rsidR="00F435B8" w:rsidRPr="00E65679">
        <w:rPr>
          <w:rFonts w:ascii="Arial" w:eastAsia="Calibri" w:hAnsi="Arial" w:cs="Arial"/>
          <w:sz w:val="22"/>
        </w:rPr>
        <w:t>u</w:t>
      </w:r>
      <w:r w:rsidRPr="00E65679">
        <w:rPr>
          <w:rFonts w:ascii="Arial" w:eastAsia="Calibri" w:hAnsi="Arial" w:cs="Arial"/>
          <w:sz w:val="22"/>
        </w:rPr>
        <w:t xml:space="preserve">. </w:t>
      </w:r>
      <w:r w:rsidR="00F435B8" w:rsidRPr="00E65679">
        <w:rPr>
          <w:rFonts w:ascii="Arial" w:eastAsia="Calibri" w:hAnsi="Arial" w:cs="Arial"/>
          <w:sz w:val="22"/>
        </w:rPr>
        <w:t xml:space="preserve">U mjesecu </w:t>
      </w:r>
      <w:r w:rsidR="00E65679" w:rsidRPr="00E65679">
        <w:rPr>
          <w:rFonts w:ascii="Arial" w:eastAsia="Calibri" w:hAnsi="Arial" w:cs="Arial"/>
          <w:sz w:val="22"/>
        </w:rPr>
        <w:t>veljači</w:t>
      </w:r>
      <w:r w:rsidR="00F435B8" w:rsidRPr="00E65679">
        <w:rPr>
          <w:rFonts w:ascii="Arial" w:eastAsia="Calibri" w:hAnsi="Arial" w:cs="Arial"/>
          <w:sz w:val="22"/>
        </w:rPr>
        <w:t xml:space="preserve"> doniran</w:t>
      </w:r>
      <w:r w:rsidR="00E65679" w:rsidRPr="00E65679">
        <w:rPr>
          <w:rFonts w:ascii="Arial" w:eastAsia="Calibri" w:hAnsi="Arial" w:cs="Arial"/>
          <w:sz w:val="22"/>
        </w:rPr>
        <w:t>e</w:t>
      </w:r>
      <w:r w:rsidR="00F435B8" w:rsidRPr="00E65679">
        <w:rPr>
          <w:rFonts w:ascii="Arial" w:eastAsia="Calibri" w:hAnsi="Arial" w:cs="Arial"/>
          <w:sz w:val="22"/>
        </w:rPr>
        <w:t xml:space="preserve"> su nam </w:t>
      </w:r>
      <w:r w:rsidR="00B8249C" w:rsidRPr="00E65679">
        <w:rPr>
          <w:rFonts w:ascii="Arial" w:eastAsia="Calibri" w:hAnsi="Arial" w:cs="Arial"/>
          <w:sz w:val="22"/>
        </w:rPr>
        <w:t>učeničke stolice za</w:t>
      </w:r>
      <w:r w:rsidR="00E65679" w:rsidRPr="00E65679">
        <w:rPr>
          <w:rFonts w:ascii="Arial" w:eastAsia="Calibri" w:hAnsi="Arial" w:cs="Arial"/>
          <w:sz w:val="22"/>
        </w:rPr>
        <w:t xml:space="preserve"> blagovaonu, </w:t>
      </w:r>
      <w:r w:rsidR="00B8249C" w:rsidRPr="00E65679">
        <w:rPr>
          <w:rFonts w:ascii="Arial" w:eastAsia="Calibri" w:hAnsi="Arial" w:cs="Arial"/>
          <w:sz w:val="22"/>
        </w:rPr>
        <w:t xml:space="preserve"> PŠ </w:t>
      </w:r>
      <w:proofErr w:type="spellStart"/>
      <w:r w:rsidR="00B8249C" w:rsidRPr="00E65679">
        <w:rPr>
          <w:rFonts w:ascii="Arial" w:eastAsia="Calibri" w:hAnsi="Arial" w:cs="Arial"/>
          <w:sz w:val="22"/>
        </w:rPr>
        <w:t>Vinež</w:t>
      </w:r>
      <w:proofErr w:type="spellEnd"/>
      <w:r w:rsidR="00B8249C" w:rsidRPr="00E65679">
        <w:rPr>
          <w:rFonts w:ascii="Arial" w:eastAsia="Calibri" w:hAnsi="Arial" w:cs="Arial"/>
          <w:sz w:val="22"/>
        </w:rPr>
        <w:t xml:space="preserve"> u iznosu od </w:t>
      </w:r>
      <w:r w:rsidR="00E65679" w:rsidRPr="00E65679">
        <w:rPr>
          <w:rFonts w:ascii="Arial" w:eastAsia="Calibri" w:hAnsi="Arial" w:cs="Arial"/>
          <w:sz w:val="22"/>
        </w:rPr>
        <w:t>2.562,50</w:t>
      </w:r>
      <w:r w:rsidR="00B8249C" w:rsidRPr="00E65679">
        <w:rPr>
          <w:rFonts w:ascii="Arial" w:eastAsia="Calibri" w:hAnsi="Arial" w:cs="Arial"/>
          <w:sz w:val="22"/>
        </w:rPr>
        <w:t xml:space="preserve"> eura od strane </w:t>
      </w:r>
      <w:r w:rsidR="00E65679" w:rsidRPr="00E65679">
        <w:rPr>
          <w:rFonts w:ascii="Arial" w:eastAsia="Calibri" w:hAnsi="Arial" w:cs="Arial"/>
          <w:sz w:val="22"/>
        </w:rPr>
        <w:t xml:space="preserve">Maslinice </w:t>
      </w:r>
      <w:r w:rsidR="00B8249C" w:rsidRPr="00E65679">
        <w:rPr>
          <w:rFonts w:ascii="Arial" w:eastAsia="Calibri" w:hAnsi="Arial" w:cs="Arial"/>
          <w:sz w:val="22"/>
        </w:rPr>
        <w:t xml:space="preserve"> d.o.o.</w:t>
      </w:r>
      <w:r w:rsidR="00E65679" w:rsidRPr="00E65679">
        <w:rPr>
          <w:rFonts w:ascii="Arial" w:eastAsia="Calibri" w:hAnsi="Arial" w:cs="Arial"/>
          <w:sz w:val="22"/>
        </w:rPr>
        <w:t xml:space="preserve"> Rabac.</w:t>
      </w:r>
    </w:p>
    <w:p w14:paraId="35E5249B" w14:textId="6DA6DAC5" w:rsidR="00630A6C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BB7637">
        <w:rPr>
          <w:rFonts w:ascii="Arial" w:eastAsia="Calibri" w:hAnsi="Arial" w:cs="Arial"/>
          <w:b/>
          <w:sz w:val="22"/>
        </w:rPr>
        <w:t>3.</w:t>
      </w:r>
      <w:r w:rsidR="009E00CA" w:rsidRPr="00BB7637">
        <w:rPr>
          <w:rFonts w:ascii="Arial" w:eastAsia="Calibri" w:hAnsi="Arial" w:cs="Arial"/>
          <w:b/>
          <w:sz w:val="22"/>
        </w:rPr>
        <w:t xml:space="preserve"> </w:t>
      </w:r>
      <w:r w:rsidRPr="00BB7637">
        <w:rPr>
          <w:rFonts w:ascii="Arial" w:eastAsia="Calibri" w:hAnsi="Arial" w:cs="Arial"/>
          <w:b/>
          <w:sz w:val="22"/>
        </w:rPr>
        <w:t xml:space="preserve">Prihodi iz nadležnog proračuna za financiranje redovne djelatnosti  </w:t>
      </w:r>
      <w:r w:rsidRPr="00BB7637">
        <w:rPr>
          <w:rFonts w:ascii="Arial" w:eastAsia="Calibri" w:hAnsi="Arial" w:cs="Arial"/>
          <w:sz w:val="22"/>
        </w:rPr>
        <w:t xml:space="preserve">planirani su u visini od </w:t>
      </w:r>
      <w:r w:rsidR="009743E3">
        <w:rPr>
          <w:rFonts w:ascii="Arial" w:eastAsia="Calibri" w:hAnsi="Arial" w:cs="Arial"/>
          <w:sz w:val="22"/>
        </w:rPr>
        <w:t>514.204</w:t>
      </w:r>
      <w:r w:rsidRPr="00BB7637">
        <w:rPr>
          <w:rFonts w:ascii="Arial" w:eastAsia="Calibri" w:hAnsi="Arial" w:cs="Arial"/>
          <w:sz w:val="22"/>
        </w:rPr>
        <w:t xml:space="preserve">,00 € ili </w:t>
      </w:r>
      <w:r w:rsidR="005738FB">
        <w:rPr>
          <w:rFonts w:ascii="Arial" w:eastAsia="Calibri" w:hAnsi="Arial" w:cs="Arial"/>
          <w:sz w:val="22"/>
        </w:rPr>
        <w:t>12,</w:t>
      </w:r>
      <w:r w:rsidR="009743E3">
        <w:rPr>
          <w:rFonts w:ascii="Arial" w:eastAsia="Calibri" w:hAnsi="Arial" w:cs="Arial"/>
          <w:sz w:val="22"/>
        </w:rPr>
        <w:t>00</w:t>
      </w:r>
      <w:r w:rsidRPr="00BB7637">
        <w:rPr>
          <w:rFonts w:ascii="Arial" w:eastAsia="Calibri" w:hAnsi="Arial" w:cs="Arial"/>
          <w:sz w:val="22"/>
        </w:rPr>
        <w:t xml:space="preserve">% </w:t>
      </w:r>
      <w:r w:rsidR="00AA1884" w:rsidRPr="00BB7637">
        <w:rPr>
          <w:rFonts w:ascii="Arial" w:eastAsia="Calibri" w:hAnsi="Arial" w:cs="Arial"/>
          <w:sz w:val="22"/>
        </w:rPr>
        <w:t xml:space="preserve">više </w:t>
      </w:r>
      <w:r w:rsidRPr="00BB7637">
        <w:rPr>
          <w:rFonts w:ascii="Arial" w:eastAsia="Calibri" w:hAnsi="Arial" w:cs="Arial"/>
          <w:sz w:val="22"/>
        </w:rPr>
        <w:t xml:space="preserve">u odnosu na </w:t>
      </w:r>
      <w:r w:rsidR="00B8249C" w:rsidRPr="00BB7637">
        <w:rPr>
          <w:rFonts w:ascii="Arial" w:eastAsia="Calibri" w:hAnsi="Arial" w:cs="Arial"/>
          <w:sz w:val="22"/>
        </w:rPr>
        <w:t xml:space="preserve">Plan </w:t>
      </w:r>
      <w:r w:rsidR="00F9234C" w:rsidRPr="00BB7637">
        <w:rPr>
          <w:rFonts w:ascii="Arial" w:eastAsia="Calibri" w:hAnsi="Arial" w:cs="Arial"/>
          <w:sz w:val="22"/>
        </w:rPr>
        <w:t xml:space="preserve"> za </w:t>
      </w:r>
      <w:r w:rsidRPr="00BB7637">
        <w:rPr>
          <w:rFonts w:ascii="Arial" w:eastAsia="Calibri" w:hAnsi="Arial" w:cs="Arial"/>
          <w:sz w:val="22"/>
        </w:rPr>
        <w:t>202</w:t>
      </w:r>
      <w:r w:rsidR="00E65679" w:rsidRPr="00BB7637">
        <w:rPr>
          <w:rFonts w:ascii="Arial" w:eastAsia="Calibri" w:hAnsi="Arial" w:cs="Arial"/>
          <w:sz w:val="22"/>
        </w:rPr>
        <w:t>5</w:t>
      </w:r>
      <w:r w:rsidRPr="00BB7637">
        <w:rPr>
          <w:rFonts w:ascii="Arial" w:eastAsia="Calibri" w:hAnsi="Arial" w:cs="Arial"/>
          <w:sz w:val="22"/>
        </w:rPr>
        <w:t>. god</w:t>
      </w:r>
      <w:r w:rsidR="00E65679" w:rsidRPr="00BB7637">
        <w:rPr>
          <w:rFonts w:ascii="Arial" w:eastAsia="Calibri" w:hAnsi="Arial" w:cs="Arial"/>
          <w:sz w:val="22"/>
        </w:rPr>
        <w:t>inu</w:t>
      </w:r>
      <w:r w:rsidRPr="00BB7637">
        <w:rPr>
          <w:rFonts w:ascii="Arial" w:eastAsia="Calibri" w:hAnsi="Arial" w:cs="Arial"/>
          <w:sz w:val="22"/>
        </w:rPr>
        <w:t>, a  odnose se na:</w:t>
      </w:r>
    </w:p>
    <w:p w14:paraId="0F5C08C4" w14:textId="77777777" w:rsidR="00362E0F" w:rsidRPr="00BB7637" w:rsidRDefault="00362E0F" w:rsidP="00381420">
      <w:pPr>
        <w:spacing w:after="0"/>
        <w:jc w:val="both"/>
        <w:rPr>
          <w:rFonts w:ascii="Arial" w:eastAsia="Calibri" w:hAnsi="Arial" w:cs="Arial"/>
          <w:sz w:val="22"/>
        </w:rPr>
      </w:pPr>
    </w:p>
    <w:p w14:paraId="32BA21DB" w14:textId="41DBA3DF" w:rsidR="00630A6C" w:rsidRPr="00BB7637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BB7637">
        <w:rPr>
          <w:rFonts w:ascii="Arial" w:eastAsia="Calibri" w:hAnsi="Arial" w:cs="Arial"/>
          <w:sz w:val="22"/>
          <w:u w:val="single"/>
        </w:rPr>
        <w:t>1</w:t>
      </w:r>
      <w:r w:rsidRPr="00BB7637">
        <w:rPr>
          <w:rFonts w:ascii="Arial" w:eastAsia="Calibri" w:hAnsi="Arial" w:cs="Arial"/>
          <w:b/>
          <w:sz w:val="22"/>
          <w:u w:val="single"/>
        </w:rPr>
        <w:t xml:space="preserve">. </w:t>
      </w:r>
      <w:r w:rsidRPr="00BB7637">
        <w:rPr>
          <w:rFonts w:ascii="Arial" w:eastAsia="Calibri" w:hAnsi="Arial" w:cs="Arial"/>
          <w:sz w:val="22"/>
          <w:u w:val="single"/>
        </w:rPr>
        <w:t>Prihodi iz nadležnog proračuna za financiranje redovne djelatnosti</w:t>
      </w:r>
      <w:r w:rsidRPr="00BB7637">
        <w:rPr>
          <w:rFonts w:ascii="Arial" w:eastAsia="Calibri" w:hAnsi="Arial" w:cs="Arial"/>
          <w:b/>
          <w:sz w:val="22"/>
          <w:u w:val="single"/>
        </w:rPr>
        <w:t xml:space="preserve">  </w:t>
      </w:r>
      <w:r w:rsidRPr="00BB7637">
        <w:rPr>
          <w:rFonts w:ascii="Arial" w:eastAsia="Calibri" w:hAnsi="Arial" w:cs="Arial"/>
          <w:sz w:val="22"/>
          <w:u w:val="single"/>
        </w:rPr>
        <w:t xml:space="preserve">iznad standarda u iznosu od  </w:t>
      </w:r>
      <w:r w:rsidR="004A23E1" w:rsidRPr="00BB7637">
        <w:rPr>
          <w:rFonts w:ascii="Arial" w:eastAsia="Calibri" w:hAnsi="Arial" w:cs="Arial"/>
          <w:sz w:val="22"/>
          <w:u w:val="single"/>
        </w:rPr>
        <w:t>3</w:t>
      </w:r>
      <w:r w:rsidR="005738FB">
        <w:rPr>
          <w:rFonts w:ascii="Arial" w:eastAsia="Calibri" w:hAnsi="Arial" w:cs="Arial"/>
          <w:sz w:val="22"/>
          <w:u w:val="single"/>
        </w:rPr>
        <w:t>0</w:t>
      </w:r>
      <w:r w:rsidR="004A23E1" w:rsidRPr="00BB7637">
        <w:rPr>
          <w:rFonts w:ascii="Arial" w:eastAsia="Calibri" w:hAnsi="Arial" w:cs="Arial"/>
          <w:sz w:val="22"/>
          <w:u w:val="single"/>
        </w:rPr>
        <w:t>6.050</w:t>
      </w:r>
      <w:r w:rsidRPr="00BB7637">
        <w:rPr>
          <w:rFonts w:ascii="Arial" w:eastAsia="Calibri" w:hAnsi="Arial" w:cs="Arial"/>
          <w:sz w:val="22"/>
          <w:u w:val="single"/>
        </w:rPr>
        <w:t>,00 €</w:t>
      </w:r>
      <w:r w:rsidR="00BB7637" w:rsidRPr="00BB7637">
        <w:rPr>
          <w:rFonts w:ascii="Arial" w:eastAsia="Calibri" w:hAnsi="Arial" w:cs="Arial"/>
          <w:sz w:val="22"/>
          <w:u w:val="single"/>
        </w:rPr>
        <w:t xml:space="preserve"> - Opći prihodi i primici</w:t>
      </w:r>
      <w:r w:rsidR="00BB7637">
        <w:rPr>
          <w:rFonts w:ascii="Arial" w:eastAsia="Calibri" w:hAnsi="Arial" w:cs="Arial"/>
          <w:sz w:val="22"/>
          <w:u w:val="single"/>
        </w:rPr>
        <w:t xml:space="preserve"> – </w:t>
      </w:r>
      <w:r w:rsidR="00BB7637" w:rsidRPr="00BB7637">
        <w:rPr>
          <w:rFonts w:ascii="Arial" w:eastAsia="Calibri" w:hAnsi="Arial" w:cs="Arial"/>
          <w:sz w:val="22"/>
        </w:rPr>
        <w:t>u odnosu na Plan za 2025. godinu uvećani su za 24,22% a odnose se na:</w:t>
      </w:r>
    </w:p>
    <w:p w14:paraId="29B19657" w14:textId="2A0FBD5D" w:rsidR="00630A6C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BB7637">
        <w:rPr>
          <w:rFonts w:ascii="Arial" w:eastAsia="Calibri" w:hAnsi="Arial" w:cs="Arial"/>
          <w:sz w:val="22"/>
        </w:rPr>
        <w:t>- za pokriće plaća djelatnika u produženom boravku  (</w:t>
      </w:r>
      <w:r w:rsidR="004A23E1" w:rsidRPr="00BB7637">
        <w:rPr>
          <w:rFonts w:ascii="Arial" w:eastAsia="Calibri" w:hAnsi="Arial" w:cs="Arial"/>
          <w:sz w:val="22"/>
        </w:rPr>
        <w:t>10</w:t>
      </w:r>
      <w:r w:rsidRPr="00BB7637">
        <w:rPr>
          <w:rFonts w:ascii="Arial" w:eastAsia="Calibri" w:hAnsi="Arial" w:cs="Arial"/>
          <w:sz w:val="22"/>
        </w:rPr>
        <w:t xml:space="preserve"> djelatnika) – </w:t>
      </w:r>
      <w:r w:rsidR="004A23E1" w:rsidRPr="00BB7637">
        <w:rPr>
          <w:rFonts w:ascii="Arial" w:eastAsia="Calibri" w:hAnsi="Arial" w:cs="Arial"/>
          <w:sz w:val="22"/>
        </w:rPr>
        <w:t>169.813</w:t>
      </w:r>
      <w:r w:rsidRPr="00BB7637">
        <w:rPr>
          <w:rFonts w:ascii="Arial" w:eastAsia="Calibri" w:hAnsi="Arial" w:cs="Arial"/>
          <w:sz w:val="22"/>
        </w:rPr>
        <w:t>,00 €</w:t>
      </w:r>
    </w:p>
    <w:p w14:paraId="5ED96767" w14:textId="4EB87882" w:rsidR="00BB7637" w:rsidRPr="00BB7637" w:rsidRDefault="00BB7637" w:rsidP="00381420">
      <w:pPr>
        <w:spacing w:after="0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- metodološki manjak od plaća za PB od 12-2024 – 13.982,00 eura</w:t>
      </w:r>
    </w:p>
    <w:p w14:paraId="1CE161E6" w14:textId="73621EA5" w:rsidR="00630A6C" w:rsidRPr="00BB7637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BB7637">
        <w:rPr>
          <w:rFonts w:ascii="Arial" w:eastAsia="Calibri" w:hAnsi="Arial" w:cs="Arial"/>
          <w:sz w:val="22"/>
        </w:rPr>
        <w:t>- za  pokriće rashoda za shemu voća i mlijeka</w:t>
      </w:r>
      <w:r w:rsidR="004A23E1" w:rsidRPr="00BB7637">
        <w:rPr>
          <w:rFonts w:ascii="Arial" w:eastAsia="Calibri" w:hAnsi="Arial" w:cs="Arial"/>
          <w:sz w:val="22"/>
        </w:rPr>
        <w:t xml:space="preserve"> i ostalih rashoda</w:t>
      </w:r>
      <w:r w:rsidRPr="00BB7637">
        <w:rPr>
          <w:rFonts w:ascii="Arial" w:eastAsia="Calibri" w:hAnsi="Arial" w:cs="Arial"/>
          <w:sz w:val="22"/>
        </w:rPr>
        <w:t xml:space="preserve"> – </w:t>
      </w:r>
      <w:r w:rsidR="004A23E1" w:rsidRPr="00BB7637">
        <w:rPr>
          <w:rFonts w:ascii="Arial" w:eastAsia="Calibri" w:hAnsi="Arial" w:cs="Arial"/>
          <w:sz w:val="22"/>
        </w:rPr>
        <w:t>42.440,00</w:t>
      </w:r>
      <w:r w:rsidRPr="00BB7637">
        <w:rPr>
          <w:rFonts w:ascii="Arial" w:eastAsia="Calibri" w:hAnsi="Arial" w:cs="Arial"/>
          <w:sz w:val="22"/>
        </w:rPr>
        <w:t xml:space="preserve"> €</w:t>
      </w:r>
    </w:p>
    <w:p w14:paraId="0D756350" w14:textId="1E91653F" w:rsidR="00630A6C" w:rsidRPr="00BB7637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BB7637">
        <w:rPr>
          <w:rFonts w:ascii="Arial" w:eastAsia="Calibri" w:hAnsi="Arial" w:cs="Arial"/>
          <w:sz w:val="22"/>
        </w:rPr>
        <w:t xml:space="preserve">- za  školska natjecanja – </w:t>
      </w:r>
      <w:r w:rsidR="004A23E1" w:rsidRPr="00BB7637">
        <w:rPr>
          <w:rFonts w:ascii="Arial" w:eastAsia="Calibri" w:hAnsi="Arial" w:cs="Arial"/>
          <w:sz w:val="22"/>
        </w:rPr>
        <w:t>1.000,00</w:t>
      </w:r>
      <w:r w:rsidRPr="00BB7637">
        <w:rPr>
          <w:rFonts w:ascii="Arial" w:eastAsia="Calibri" w:hAnsi="Arial" w:cs="Arial"/>
          <w:sz w:val="22"/>
        </w:rPr>
        <w:t xml:space="preserve"> €</w:t>
      </w:r>
    </w:p>
    <w:p w14:paraId="6B6FB4B9" w14:textId="6719E683" w:rsidR="00630A6C" w:rsidRPr="00BB7637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BB7637">
        <w:rPr>
          <w:rFonts w:ascii="Arial" w:eastAsia="Calibri" w:hAnsi="Arial" w:cs="Arial"/>
          <w:sz w:val="22"/>
        </w:rPr>
        <w:t xml:space="preserve">- za financiranje pomoćnika učenicima s teškoćama u razvoju u iznosu od </w:t>
      </w:r>
      <w:r w:rsidR="004A23E1" w:rsidRPr="00BB7637">
        <w:rPr>
          <w:rFonts w:ascii="Arial" w:eastAsia="Calibri" w:hAnsi="Arial" w:cs="Arial"/>
          <w:sz w:val="22"/>
        </w:rPr>
        <w:t>38.815</w:t>
      </w:r>
      <w:r w:rsidRPr="00BB7637">
        <w:rPr>
          <w:rFonts w:ascii="Arial" w:eastAsia="Calibri" w:hAnsi="Arial" w:cs="Arial"/>
          <w:sz w:val="22"/>
        </w:rPr>
        <w:t>,00 €</w:t>
      </w:r>
    </w:p>
    <w:p w14:paraId="75D960EA" w14:textId="52097570" w:rsidR="004A23E1" w:rsidRDefault="00BB7637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BB7637">
        <w:rPr>
          <w:rFonts w:ascii="Arial" w:eastAsia="Calibri" w:hAnsi="Arial" w:cs="Arial"/>
          <w:sz w:val="22"/>
        </w:rPr>
        <w:t xml:space="preserve"> </w:t>
      </w:r>
      <w:r w:rsidR="004A23E1" w:rsidRPr="00BB7637">
        <w:rPr>
          <w:rFonts w:ascii="Arial" w:eastAsia="Calibri" w:hAnsi="Arial" w:cs="Arial"/>
          <w:sz w:val="22"/>
        </w:rPr>
        <w:t>-</w:t>
      </w:r>
      <w:r w:rsidRPr="00BB7637">
        <w:rPr>
          <w:rFonts w:ascii="Arial" w:eastAsia="Calibri" w:hAnsi="Arial" w:cs="Arial"/>
          <w:sz w:val="22"/>
        </w:rPr>
        <w:t xml:space="preserve"> </w:t>
      </w:r>
      <w:r w:rsidR="004A23E1" w:rsidRPr="00BB7637">
        <w:rPr>
          <w:rFonts w:ascii="Arial" w:eastAsia="Calibri" w:hAnsi="Arial" w:cs="Arial"/>
          <w:sz w:val="22"/>
        </w:rPr>
        <w:t>z</w:t>
      </w:r>
      <w:r w:rsidRPr="00BB7637">
        <w:rPr>
          <w:rFonts w:ascii="Arial" w:eastAsia="Calibri" w:hAnsi="Arial" w:cs="Arial"/>
          <w:sz w:val="22"/>
        </w:rPr>
        <w:t xml:space="preserve">a dodatna ulaganja na građevinskim objektima – dvorana – </w:t>
      </w:r>
      <w:r w:rsidR="005738FB">
        <w:rPr>
          <w:rFonts w:ascii="Arial" w:eastAsia="Calibri" w:hAnsi="Arial" w:cs="Arial"/>
          <w:sz w:val="22"/>
        </w:rPr>
        <w:t>4</w:t>
      </w:r>
      <w:r w:rsidRPr="00BB7637">
        <w:rPr>
          <w:rFonts w:ascii="Arial" w:eastAsia="Calibri" w:hAnsi="Arial" w:cs="Arial"/>
          <w:sz w:val="22"/>
        </w:rPr>
        <w:t>0.000,00 eura</w:t>
      </w:r>
    </w:p>
    <w:p w14:paraId="2B93775D" w14:textId="1CE20287" w:rsidR="00BB7637" w:rsidRPr="00BB7637" w:rsidRDefault="00BB7637" w:rsidP="00BB7637">
      <w:pPr>
        <w:jc w:val="both"/>
        <w:rPr>
          <w:rFonts w:ascii="Arial" w:hAnsi="Arial" w:cs="Arial"/>
          <w:sz w:val="22"/>
        </w:rPr>
      </w:pPr>
      <w:r w:rsidRPr="00BB7637">
        <w:rPr>
          <w:rFonts w:ascii="Arial" w:hAnsi="Arial" w:cs="Arial"/>
          <w:sz w:val="22"/>
        </w:rPr>
        <w:t xml:space="preserve">Imamo ukupno deset (10)  zaposlenica  u produženom boravku, pet na neodređeno vrijeme i pet na određeno vrijeme.  Tri djelatnice koriste porođajni/roditeljski dopust.  Izradom plana za bruto plaće za 2025. godinu koristili smo osnovicu od 947,18 eura. Od 1. veljače 2025. godine prema Odluci o visini osnovice za obračun plaće u javnim službama za 2025. godinu iznos osnovice povećava se za 3%  i iznosi 975,60 eura. Uredbom o radnim mjestima i koeficijentima za obračun plaće u javnim službama propisano je da, u skladu s načelom jednakosti plaća i vrednovanja radnih mjesta, koeficijenti budu izjednačeni za isti rad i isto radno mjesto. Obzirom da smo imali četiri  zaposlenice  koje su radile nestručno, a time su imale i manji koeficijent, novo Uredbom se izjednačio koeficijent sa učiteljicama koje su bile stručne za rad u produženom boravku. Sukladno novoj Uredbi školska ustanova je morala mijenjati Ugovore o radu za sve zaposlenice u produženom boravku. Materijalna prava učiteljica u produženom boravku također se povećavaju sukladno Temeljnom kolektivnom </w:t>
      </w:r>
      <w:r w:rsidRPr="00BB7637">
        <w:rPr>
          <w:rFonts w:ascii="Arial" w:hAnsi="Arial" w:cs="Arial"/>
          <w:sz w:val="22"/>
        </w:rPr>
        <w:lastRenderedPageBreak/>
        <w:t>ugovoru za zaposlenike u javnim službama.</w:t>
      </w:r>
      <w:r>
        <w:rPr>
          <w:rFonts w:ascii="Arial" w:hAnsi="Arial" w:cs="Arial"/>
          <w:sz w:val="22"/>
        </w:rPr>
        <w:t xml:space="preserve"> </w:t>
      </w:r>
      <w:r w:rsidRPr="00BB7637">
        <w:rPr>
          <w:rFonts w:ascii="Arial" w:hAnsi="Arial" w:cs="Arial"/>
          <w:sz w:val="22"/>
        </w:rPr>
        <w:t>Planiran je određeni iznos za prekovremeni rad zaposlenica zbog korištenja učestalog bolovanja.</w:t>
      </w:r>
    </w:p>
    <w:p w14:paraId="5356F6D6" w14:textId="77777777" w:rsidR="00BB7637" w:rsidRPr="00BB7637" w:rsidRDefault="00BB7637" w:rsidP="00BB7637">
      <w:pPr>
        <w:jc w:val="both"/>
        <w:rPr>
          <w:rFonts w:ascii="Arial" w:hAnsi="Arial" w:cs="Arial"/>
          <w:sz w:val="22"/>
        </w:rPr>
      </w:pPr>
      <w:r w:rsidRPr="00BB7637">
        <w:rPr>
          <w:rFonts w:ascii="Arial" w:hAnsi="Arial" w:cs="Arial"/>
          <w:sz w:val="22"/>
        </w:rPr>
        <w:t>Temeljem Odluke o visini osnovice za obračun plaće od 1. rujna 2025. godine osnovica će iznositi 1.004,87 eura što se odnosi na plaću za rujan koja će se isplatiti u listopadu.</w:t>
      </w:r>
    </w:p>
    <w:p w14:paraId="43A25E34" w14:textId="3DCE65B0" w:rsidR="00362E0F" w:rsidRDefault="00362E0F" w:rsidP="00362E0F">
      <w:pPr>
        <w:jc w:val="both"/>
        <w:rPr>
          <w:rFonts w:ascii="Arial" w:hAnsi="Arial" w:cs="Arial"/>
          <w:sz w:val="22"/>
        </w:rPr>
      </w:pPr>
      <w:r w:rsidRPr="00362E0F">
        <w:rPr>
          <w:rFonts w:ascii="Arial" w:hAnsi="Arial" w:cs="Arial"/>
          <w:sz w:val="22"/>
        </w:rPr>
        <w:t>Zbog mnogobrojnog sudjelovanja naših učenika na  županijskim, državnim i međunarodnim natjecanjima imamo potrebu za povećanjem rashoda za tu svrhu ( prijevoz, dnevnice, hrana, nagrade za postignuti uspjeh)</w:t>
      </w:r>
      <w:r>
        <w:rPr>
          <w:rFonts w:ascii="Arial" w:hAnsi="Arial" w:cs="Arial"/>
          <w:sz w:val="22"/>
        </w:rPr>
        <w:t xml:space="preserve"> od dosadašnjih 670,00 na 1.000,00 eura.</w:t>
      </w:r>
    </w:p>
    <w:p w14:paraId="0BEE52BA" w14:textId="63C00E68" w:rsidR="00362E0F" w:rsidRPr="00362E0F" w:rsidRDefault="00362E0F" w:rsidP="00362E0F">
      <w:pPr>
        <w:jc w:val="both"/>
        <w:rPr>
          <w:rFonts w:ascii="Arial" w:hAnsi="Arial" w:cs="Arial"/>
          <w:sz w:val="22"/>
        </w:rPr>
      </w:pPr>
      <w:r w:rsidRPr="00362E0F">
        <w:rPr>
          <w:rFonts w:ascii="Arial" w:hAnsi="Arial" w:cs="Arial"/>
          <w:sz w:val="22"/>
        </w:rPr>
        <w:t>Sukladno odredbama Protokola o kontroli ulaska i izlaska u školskim ustanovama donesenim od strane MZOM-a dana 2.01.2025. godine i Odjela za odgoj i  obrazovanje  grada Labina dogovoreno je da će se doznačiti sredstva za dobavu i ugradnju ulazne kapije u vanjskom školskom dvorištu (igralište) –– u iznosu od 4.093,75 eura. Uz navedeno dogovoreno je da će račun dostavljen od ELKRON d.o.o. Pula na iznos od 2.337,75 eura za ispitivanje elektro, gromobranskih i vodo-instalacija matične i područnih škola biti doznačen od strane osnivača grada Labina.</w:t>
      </w:r>
    </w:p>
    <w:p w14:paraId="50E86C08" w14:textId="3D9D703A" w:rsidR="00362E0F" w:rsidRPr="00362E0F" w:rsidRDefault="00362E0F" w:rsidP="00362E0F">
      <w:pPr>
        <w:jc w:val="both"/>
        <w:rPr>
          <w:rFonts w:ascii="Arial" w:hAnsi="Arial" w:cs="Arial"/>
          <w:sz w:val="22"/>
        </w:rPr>
      </w:pPr>
      <w:r w:rsidRPr="00362E0F">
        <w:rPr>
          <w:rFonts w:ascii="Arial" w:hAnsi="Arial" w:cs="Arial"/>
          <w:sz w:val="22"/>
        </w:rPr>
        <w:t>Što se tiče komunalnih usluga</w:t>
      </w:r>
      <w:r w:rsidRPr="00362E0F">
        <w:rPr>
          <w:rFonts w:ascii="Arial" w:hAnsi="Arial" w:cs="Arial"/>
          <w:b/>
          <w:bCs/>
          <w:sz w:val="22"/>
        </w:rPr>
        <w:t xml:space="preserve"> </w:t>
      </w:r>
      <w:r w:rsidRPr="00362E0F">
        <w:rPr>
          <w:rFonts w:ascii="Arial" w:hAnsi="Arial" w:cs="Arial"/>
          <w:sz w:val="22"/>
        </w:rPr>
        <w:t>planirani iznos u</w:t>
      </w:r>
      <w:r w:rsidRPr="00362E0F">
        <w:rPr>
          <w:rFonts w:ascii="Arial" w:hAnsi="Arial" w:cs="Arial"/>
          <w:b/>
          <w:bCs/>
          <w:sz w:val="22"/>
        </w:rPr>
        <w:t xml:space="preserve"> </w:t>
      </w:r>
      <w:r w:rsidRPr="00362E0F">
        <w:rPr>
          <w:rFonts w:ascii="Arial" w:hAnsi="Arial" w:cs="Arial"/>
          <w:sz w:val="22"/>
        </w:rPr>
        <w:t>DEC-u</w:t>
      </w:r>
      <w:r w:rsidRPr="00362E0F">
        <w:rPr>
          <w:rFonts w:ascii="Arial" w:hAnsi="Arial" w:cs="Arial"/>
          <w:b/>
          <w:bCs/>
          <w:sz w:val="22"/>
        </w:rPr>
        <w:t xml:space="preserve"> </w:t>
      </w:r>
      <w:r w:rsidRPr="00362E0F">
        <w:rPr>
          <w:rFonts w:ascii="Arial" w:hAnsi="Arial" w:cs="Arial"/>
          <w:sz w:val="22"/>
        </w:rPr>
        <w:t>i u općim prihodima nije nam dovoljan za podmirivanje troškova– razlog – povećanje cijena navedenih (voda, odvoz smeća, dimnjačarske usluge, deratizacija i dezinsekcija).</w:t>
      </w:r>
    </w:p>
    <w:p w14:paraId="7F854D2A" w14:textId="5BE72D59" w:rsidR="00362E0F" w:rsidRDefault="00362E0F" w:rsidP="00362E0F">
      <w:pPr>
        <w:jc w:val="both"/>
        <w:rPr>
          <w:rFonts w:ascii="Arial" w:hAnsi="Arial" w:cs="Arial"/>
          <w:sz w:val="22"/>
        </w:rPr>
      </w:pPr>
      <w:r w:rsidRPr="00362E0F">
        <w:rPr>
          <w:rFonts w:ascii="Arial" w:hAnsi="Arial" w:cs="Arial"/>
          <w:sz w:val="22"/>
        </w:rPr>
        <w:t xml:space="preserve">Računalne usluge – 1.000,00 eura nam je neophodno zbog povećanja mjesečnog iznosa za održavanje računalnog sustava . </w:t>
      </w:r>
    </w:p>
    <w:p w14:paraId="3C9A0D7A" w14:textId="78C7CB4F" w:rsidR="007B657E" w:rsidRDefault="00D71BC1" w:rsidP="00D71BC1">
      <w:pPr>
        <w:jc w:val="both"/>
        <w:rPr>
          <w:rFonts w:ascii="Arial" w:hAnsi="Arial" w:cs="Arial"/>
          <w:sz w:val="22"/>
        </w:rPr>
      </w:pPr>
      <w:r w:rsidRPr="00D71BC1">
        <w:rPr>
          <w:rFonts w:ascii="Arial" w:hAnsi="Arial" w:cs="Arial"/>
          <w:sz w:val="22"/>
        </w:rPr>
        <w:t xml:space="preserve">U planu za 2025. godinu od strane osnivača dodijeljen nam je iznos od 50.000,00 eura za dodatna ulaganja na građevinskim objektima – školska dvorana. Do sada je utrošeno cca </w:t>
      </w:r>
      <w:r w:rsidR="007B657E">
        <w:rPr>
          <w:rFonts w:ascii="Arial" w:hAnsi="Arial" w:cs="Arial"/>
          <w:sz w:val="22"/>
        </w:rPr>
        <w:t>4</w:t>
      </w:r>
      <w:r w:rsidR="003103B1">
        <w:rPr>
          <w:rFonts w:ascii="Arial" w:hAnsi="Arial" w:cs="Arial"/>
          <w:sz w:val="22"/>
        </w:rPr>
        <w:t>0.000</w:t>
      </w:r>
      <w:r w:rsidRPr="00D71BC1">
        <w:rPr>
          <w:rFonts w:ascii="Arial" w:hAnsi="Arial" w:cs="Arial"/>
          <w:sz w:val="22"/>
        </w:rPr>
        <w:t xml:space="preserve">,00 eura za cjelovito struganje, </w:t>
      </w:r>
      <w:proofErr w:type="spellStart"/>
      <w:r w:rsidRPr="00D71BC1">
        <w:rPr>
          <w:rFonts w:ascii="Arial" w:hAnsi="Arial" w:cs="Arial"/>
          <w:sz w:val="22"/>
        </w:rPr>
        <w:t>gletanje</w:t>
      </w:r>
      <w:proofErr w:type="spellEnd"/>
      <w:r w:rsidRPr="00D71BC1">
        <w:rPr>
          <w:rFonts w:ascii="Arial" w:hAnsi="Arial" w:cs="Arial"/>
          <w:sz w:val="22"/>
        </w:rPr>
        <w:t xml:space="preserve"> i farbanje stropa ( cca 450 m</w:t>
      </w:r>
      <w:r w:rsidR="003103B1">
        <w:rPr>
          <w:rFonts w:ascii="Arial" w:hAnsi="Arial" w:cs="Arial"/>
          <w:sz w:val="22"/>
        </w:rPr>
        <w:t>2</w:t>
      </w:r>
      <w:r w:rsidRPr="00D71BC1">
        <w:rPr>
          <w:rFonts w:ascii="Arial" w:hAnsi="Arial" w:cs="Arial"/>
          <w:sz w:val="22"/>
        </w:rPr>
        <w:t xml:space="preserve"> ), te struganje,  </w:t>
      </w:r>
      <w:proofErr w:type="spellStart"/>
      <w:r w:rsidRPr="00D71BC1">
        <w:rPr>
          <w:rFonts w:ascii="Arial" w:hAnsi="Arial" w:cs="Arial"/>
          <w:sz w:val="22"/>
        </w:rPr>
        <w:t>gletanje</w:t>
      </w:r>
      <w:proofErr w:type="spellEnd"/>
      <w:r w:rsidRPr="00D71BC1">
        <w:rPr>
          <w:rFonts w:ascii="Arial" w:hAnsi="Arial" w:cs="Arial"/>
          <w:sz w:val="22"/>
        </w:rPr>
        <w:t xml:space="preserve"> i žbukanje bočnih zidova ( cca 250</w:t>
      </w:r>
      <w:r w:rsidR="003103B1">
        <w:rPr>
          <w:rFonts w:ascii="Arial" w:hAnsi="Arial" w:cs="Arial"/>
          <w:sz w:val="22"/>
        </w:rPr>
        <w:t xml:space="preserve"> </w:t>
      </w:r>
      <w:r w:rsidRPr="00D71BC1">
        <w:rPr>
          <w:rFonts w:ascii="Arial" w:hAnsi="Arial" w:cs="Arial"/>
          <w:sz w:val="22"/>
        </w:rPr>
        <w:t xml:space="preserve">m kvadratnih)  dobavu i ugradnju </w:t>
      </w:r>
      <w:proofErr w:type="spellStart"/>
      <w:r w:rsidRPr="00D71BC1">
        <w:rPr>
          <w:rFonts w:ascii="Arial" w:hAnsi="Arial" w:cs="Arial"/>
          <w:sz w:val="22"/>
        </w:rPr>
        <w:t>ventilo</w:t>
      </w:r>
      <w:proofErr w:type="spellEnd"/>
      <w:r w:rsidRPr="00D71BC1">
        <w:rPr>
          <w:rFonts w:ascii="Arial" w:hAnsi="Arial" w:cs="Arial"/>
          <w:sz w:val="22"/>
        </w:rPr>
        <w:t xml:space="preserve">-konvektora  (grijanje) te nabavu i ugradnju novih Led reflektora. Ostatak od 20.000,00 eura utrošit će se za cjelovita sanaciju  južnog zida sa postavljanjem nove hidroizolacije, žbukanjem, </w:t>
      </w:r>
      <w:proofErr w:type="spellStart"/>
      <w:r w:rsidRPr="00D71BC1">
        <w:rPr>
          <w:rFonts w:ascii="Arial" w:hAnsi="Arial" w:cs="Arial"/>
          <w:sz w:val="22"/>
        </w:rPr>
        <w:t>gletanjem</w:t>
      </w:r>
      <w:proofErr w:type="spellEnd"/>
      <w:r w:rsidRPr="00D71BC1">
        <w:rPr>
          <w:rFonts w:ascii="Arial" w:hAnsi="Arial" w:cs="Arial"/>
          <w:sz w:val="22"/>
        </w:rPr>
        <w:t xml:space="preserve"> i farbanjem površine cca 80 kvadrata        (osobito teško oštećen zbog prodora vlage iz kanala oborinskih voda)</w:t>
      </w:r>
      <w:r w:rsidR="00E13B45">
        <w:rPr>
          <w:rFonts w:ascii="Arial" w:hAnsi="Arial" w:cs="Arial"/>
          <w:sz w:val="22"/>
        </w:rPr>
        <w:t xml:space="preserve"> te </w:t>
      </w:r>
      <w:r w:rsidRPr="00D71BC1">
        <w:rPr>
          <w:rFonts w:ascii="Arial" w:hAnsi="Arial" w:cs="Arial"/>
          <w:sz w:val="22"/>
        </w:rPr>
        <w:t xml:space="preserve"> </w:t>
      </w:r>
      <w:r w:rsidR="00E13B45" w:rsidRPr="00111772">
        <w:rPr>
          <w:rFonts w:ascii="Arial" w:hAnsi="Arial" w:cs="Arial"/>
          <w:sz w:val="22"/>
        </w:rPr>
        <w:t>sanacija ovjesa cijevi grijanja te montaža i stabilizacija postojećih radijatora te ulaganje u radove na otvorima</w:t>
      </w:r>
    </w:p>
    <w:p w14:paraId="4EE30698" w14:textId="2C02371E" w:rsidR="00D71BC1" w:rsidRPr="00111772" w:rsidRDefault="007B657E" w:rsidP="00D71BC1">
      <w:pPr>
        <w:jc w:val="both"/>
        <w:rPr>
          <w:rFonts w:ascii="Arial" w:hAnsi="Arial" w:cs="Arial"/>
          <w:sz w:val="22"/>
        </w:rPr>
      </w:pPr>
      <w:r w:rsidRPr="00111772">
        <w:rPr>
          <w:rFonts w:ascii="Arial" w:hAnsi="Arial" w:cs="Arial"/>
          <w:sz w:val="22"/>
        </w:rPr>
        <w:t xml:space="preserve">U I. izmjenama i dopunama iznos kapitalnih sredstava za obnovu školske dvorane, koje financira osnivač - grad Labin,  morali smo umanjiti za 10.000,00 eura. Zbog </w:t>
      </w:r>
      <w:r w:rsidR="00D71BC1" w:rsidRPr="00111772">
        <w:rPr>
          <w:rFonts w:ascii="Arial" w:hAnsi="Arial" w:cs="Arial"/>
          <w:sz w:val="22"/>
        </w:rPr>
        <w:t xml:space="preserve"> navedenog</w:t>
      </w:r>
      <w:r w:rsidRPr="00111772">
        <w:rPr>
          <w:rFonts w:ascii="Arial" w:hAnsi="Arial" w:cs="Arial"/>
          <w:sz w:val="22"/>
        </w:rPr>
        <w:t>,</w:t>
      </w:r>
      <w:r w:rsidR="00D71BC1" w:rsidRPr="00111772">
        <w:rPr>
          <w:rFonts w:ascii="Arial" w:hAnsi="Arial" w:cs="Arial"/>
          <w:sz w:val="22"/>
        </w:rPr>
        <w:t xml:space="preserve"> planira</w:t>
      </w:r>
      <w:r w:rsidRPr="00111772">
        <w:rPr>
          <w:rFonts w:ascii="Arial" w:hAnsi="Arial" w:cs="Arial"/>
          <w:sz w:val="22"/>
        </w:rPr>
        <w:t xml:space="preserve">na </w:t>
      </w:r>
      <w:r w:rsidR="00D71BC1" w:rsidRPr="00111772">
        <w:rPr>
          <w:rFonts w:ascii="Arial" w:hAnsi="Arial" w:cs="Arial"/>
          <w:sz w:val="22"/>
        </w:rPr>
        <w:t>sanacija ovjesa cijevi grijanja te montaža i stabilizacija postojećih radijatora te ulaganje u radove na otvorima</w:t>
      </w:r>
      <w:r w:rsidRPr="00111772">
        <w:rPr>
          <w:rFonts w:ascii="Arial" w:hAnsi="Arial" w:cs="Arial"/>
          <w:sz w:val="22"/>
        </w:rPr>
        <w:t xml:space="preserve">, odlaže se za </w:t>
      </w:r>
      <w:r w:rsidR="00111772" w:rsidRPr="00111772">
        <w:rPr>
          <w:rFonts w:ascii="Arial" w:hAnsi="Arial" w:cs="Arial"/>
          <w:sz w:val="22"/>
        </w:rPr>
        <w:t>naredni period kad nam navedena sredstva budu odobrena.</w:t>
      </w:r>
    </w:p>
    <w:p w14:paraId="7680E589" w14:textId="2BF76C15" w:rsidR="00D71BC1" w:rsidRPr="00D71BC1" w:rsidRDefault="00D71BC1" w:rsidP="00D71BC1">
      <w:pPr>
        <w:jc w:val="both"/>
        <w:rPr>
          <w:rFonts w:ascii="Arial" w:hAnsi="Arial" w:cs="Arial"/>
          <w:sz w:val="22"/>
        </w:rPr>
      </w:pPr>
      <w:r w:rsidRPr="00D71BC1">
        <w:rPr>
          <w:rFonts w:ascii="Arial" w:hAnsi="Arial" w:cs="Arial"/>
          <w:sz w:val="22"/>
        </w:rPr>
        <w:t>Najvažniji dio radova odnosi se na cjelovitu sanaciju podova ( cca 400</w:t>
      </w:r>
      <w:r w:rsidR="003103B1">
        <w:rPr>
          <w:rFonts w:ascii="Arial" w:hAnsi="Arial" w:cs="Arial"/>
          <w:sz w:val="22"/>
        </w:rPr>
        <w:t xml:space="preserve"> m2</w:t>
      </w:r>
      <w:r w:rsidRPr="00D71BC1">
        <w:rPr>
          <w:rFonts w:ascii="Arial" w:hAnsi="Arial" w:cs="Arial"/>
          <w:sz w:val="22"/>
        </w:rPr>
        <w:t xml:space="preserve">) koja uključuje rušilačke radove postojeće podloge , hidroizolaciju , betoniranje i </w:t>
      </w:r>
      <w:proofErr w:type="spellStart"/>
      <w:r w:rsidRPr="00D71BC1">
        <w:rPr>
          <w:rFonts w:ascii="Arial" w:hAnsi="Arial" w:cs="Arial"/>
          <w:sz w:val="22"/>
        </w:rPr>
        <w:t>estriht</w:t>
      </w:r>
      <w:proofErr w:type="spellEnd"/>
      <w:r w:rsidRPr="00D71BC1">
        <w:rPr>
          <w:rFonts w:ascii="Arial" w:hAnsi="Arial" w:cs="Arial"/>
          <w:sz w:val="22"/>
        </w:rPr>
        <w:t xml:space="preserve"> ta na kraju postavljanje sportskog poda sa crtovljem . Škola „Ivo Lola Ribar“ Labin  u godini kada se obilježava 80 obljetnica početka rada  (2.10.2025.) zaslužuje da se radovi završe čim je prije moguće. Naime navedeno stanje parketa, zbog pucanja, učestalih provala vode i rupa u istom dovodi u pitanje sigurnost održavanja nastave TZK ali i ostalih aktivnosti vanjskih korisnika. Procijenjeni iznos druge faze na temelju troškovnika OŠ M. Vlačića iznosio od cca 80.000,00 eura sa PDV-om  To su radovi na podlozi  - od izolacije do postavljanje parketa.</w:t>
      </w:r>
      <w:r w:rsidR="00AB52AC">
        <w:rPr>
          <w:rFonts w:ascii="Arial" w:hAnsi="Arial" w:cs="Arial"/>
          <w:sz w:val="22"/>
        </w:rPr>
        <w:t xml:space="preserve"> Nadamo se da će nam,  u slijedećoj proračunskoj godini, biti dodijeljena ta sredstva za završne radove obnove školske dvorane. </w:t>
      </w:r>
    </w:p>
    <w:p w14:paraId="3775140B" w14:textId="77777777" w:rsidR="00630A6C" w:rsidRPr="00BB7637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BB7637">
        <w:rPr>
          <w:rFonts w:ascii="Arial" w:eastAsia="Calibri" w:hAnsi="Arial" w:cs="Arial"/>
          <w:sz w:val="22"/>
          <w:u w:val="single"/>
        </w:rPr>
        <w:t>2</w:t>
      </w:r>
      <w:r w:rsidRPr="00BB7637">
        <w:rPr>
          <w:rFonts w:ascii="Arial" w:eastAsia="Calibri" w:hAnsi="Arial" w:cs="Arial"/>
          <w:b/>
          <w:sz w:val="22"/>
          <w:u w:val="single"/>
        </w:rPr>
        <w:t xml:space="preserve">. </w:t>
      </w:r>
      <w:r w:rsidRPr="00BB7637">
        <w:rPr>
          <w:rFonts w:ascii="Arial" w:eastAsia="Calibri" w:hAnsi="Arial" w:cs="Arial"/>
          <w:sz w:val="22"/>
          <w:u w:val="single"/>
        </w:rPr>
        <w:t xml:space="preserve"> Prihodi iz nadležnog proračuna za financiranje redovne djelatnosti</w:t>
      </w:r>
      <w:r w:rsidRPr="00BB7637">
        <w:rPr>
          <w:rFonts w:ascii="Arial" w:eastAsia="Calibri" w:hAnsi="Arial" w:cs="Arial"/>
          <w:b/>
          <w:sz w:val="22"/>
          <w:u w:val="single"/>
        </w:rPr>
        <w:t xml:space="preserve">   </w:t>
      </w:r>
      <w:r w:rsidRPr="00BB7637">
        <w:rPr>
          <w:rFonts w:ascii="Arial" w:eastAsia="Calibri" w:hAnsi="Arial" w:cs="Arial"/>
          <w:sz w:val="22"/>
          <w:u w:val="single"/>
        </w:rPr>
        <w:t xml:space="preserve">DEC-a </w:t>
      </w:r>
      <w:r w:rsidRPr="00BB7637">
        <w:rPr>
          <w:rFonts w:ascii="Arial" w:eastAsia="Calibri" w:hAnsi="Arial" w:cs="Arial"/>
          <w:sz w:val="22"/>
        </w:rPr>
        <w:t xml:space="preserve"> u iznosu od </w:t>
      </w:r>
    </w:p>
    <w:p w14:paraId="218EC722" w14:textId="2E071296" w:rsidR="00630A6C" w:rsidRPr="00BB7637" w:rsidRDefault="00362E0F" w:rsidP="00381420">
      <w:pPr>
        <w:spacing w:after="0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17</w:t>
      </w:r>
      <w:r w:rsidR="009743E3">
        <w:rPr>
          <w:rFonts w:ascii="Arial" w:eastAsia="Calibri" w:hAnsi="Arial" w:cs="Arial"/>
          <w:sz w:val="22"/>
        </w:rPr>
        <w:t>9</w:t>
      </w:r>
      <w:r>
        <w:rPr>
          <w:rFonts w:ascii="Arial" w:eastAsia="Calibri" w:hAnsi="Arial" w:cs="Arial"/>
          <w:sz w:val="22"/>
        </w:rPr>
        <w:t>.</w:t>
      </w:r>
      <w:r w:rsidR="009743E3">
        <w:rPr>
          <w:rFonts w:ascii="Arial" w:eastAsia="Calibri" w:hAnsi="Arial" w:cs="Arial"/>
          <w:sz w:val="22"/>
        </w:rPr>
        <w:t>382</w:t>
      </w:r>
      <w:r w:rsidR="00630A6C" w:rsidRPr="00BB7637">
        <w:rPr>
          <w:rFonts w:ascii="Arial" w:eastAsia="Calibri" w:hAnsi="Arial" w:cs="Arial"/>
          <w:sz w:val="22"/>
        </w:rPr>
        <w:t xml:space="preserve">,00  € ili za </w:t>
      </w:r>
      <w:r w:rsidR="009743E3">
        <w:rPr>
          <w:rFonts w:ascii="Arial" w:eastAsia="Calibri" w:hAnsi="Arial" w:cs="Arial"/>
          <w:sz w:val="22"/>
        </w:rPr>
        <w:t>3,0</w:t>
      </w:r>
      <w:r w:rsidR="00630A6C" w:rsidRPr="00BB7637">
        <w:rPr>
          <w:rFonts w:ascii="Arial" w:eastAsia="Calibri" w:hAnsi="Arial" w:cs="Arial"/>
          <w:sz w:val="22"/>
        </w:rPr>
        <w:t xml:space="preserve"> %  </w:t>
      </w:r>
      <w:r w:rsidR="00B8249C" w:rsidRPr="00BB7637">
        <w:rPr>
          <w:rFonts w:ascii="Arial" w:eastAsia="Calibri" w:hAnsi="Arial" w:cs="Arial"/>
          <w:sz w:val="22"/>
        </w:rPr>
        <w:t>više</w:t>
      </w:r>
      <w:r w:rsidR="00630A6C" w:rsidRPr="00BB7637">
        <w:rPr>
          <w:rFonts w:ascii="Arial" w:eastAsia="Calibri" w:hAnsi="Arial" w:cs="Arial"/>
          <w:sz w:val="22"/>
        </w:rPr>
        <w:t xml:space="preserve"> u odnosu na </w:t>
      </w:r>
      <w:r w:rsidR="00B8249C" w:rsidRPr="00BB7637">
        <w:rPr>
          <w:rFonts w:ascii="Arial" w:eastAsia="Calibri" w:hAnsi="Arial" w:cs="Arial"/>
          <w:sz w:val="22"/>
        </w:rPr>
        <w:t>P</w:t>
      </w:r>
      <w:r w:rsidR="002B59C4" w:rsidRPr="00BB7637">
        <w:rPr>
          <w:rFonts w:ascii="Arial" w:eastAsia="Calibri" w:hAnsi="Arial" w:cs="Arial"/>
          <w:sz w:val="22"/>
        </w:rPr>
        <w:t>lana za  202</w:t>
      </w:r>
      <w:r w:rsidR="0043594C">
        <w:rPr>
          <w:rFonts w:ascii="Arial" w:eastAsia="Calibri" w:hAnsi="Arial" w:cs="Arial"/>
          <w:sz w:val="22"/>
        </w:rPr>
        <w:t>5</w:t>
      </w:r>
      <w:r w:rsidR="002B59C4" w:rsidRPr="00BB7637">
        <w:rPr>
          <w:rFonts w:ascii="Arial" w:eastAsia="Calibri" w:hAnsi="Arial" w:cs="Arial"/>
          <w:sz w:val="22"/>
        </w:rPr>
        <w:t xml:space="preserve">. godinu </w:t>
      </w:r>
      <w:r w:rsidR="00630A6C" w:rsidRPr="00BB7637">
        <w:rPr>
          <w:rFonts w:ascii="Arial" w:eastAsia="Calibri" w:hAnsi="Arial" w:cs="Arial"/>
          <w:sz w:val="22"/>
        </w:rPr>
        <w:t xml:space="preserve">te </w:t>
      </w:r>
    </w:p>
    <w:p w14:paraId="7D7A34B8" w14:textId="2CDDA67E" w:rsidR="00630A6C" w:rsidRPr="0043594C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43594C">
        <w:rPr>
          <w:rFonts w:ascii="Arial" w:eastAsia="Calibri" w:hAnsi="Arial" w:cs="Arial"/>
          <w:sz w:val="22"/>
        </w:rPr>
        <w:lastRenderedPageBreak/>
        <w:t xml:space="preserve">- kapitalna ulaganja – DEC osnovnog obrazovanja u iznosu od </w:t>
      </w:r>
      <w:r w:rsidR="0043594C" w:rsidRPr="0043594C">
        <w:rPr>
          <w:rFonts w:ascii="Arial" w:eastAsia="Calibri" w:hAnsi="Arial" w:cs="Arial"/>
          <w:sz w:val="22"/>
        </w:rPr>
        <w:t>28.772</w:t>
      </w:r>
      <w:r w:rsidR="00B8249C" w:rsidRPr="0043594C">
        <w:rPr>
          <w:rFonts w:ascii="Arial" w:eastAsia="Calibri" w:hAnsi="Arial" w:cs="Arial"/>
          <w:sz w:val="22"/>
        </w:rPr>
        <w:t>,00</w:t>
      </w:r>
      <w:r w:rsidRPr="0043594C">
        <w:rPr>
          <w:rFonts w:ascii="Arial" w:eastAsia="Calibri" w:hAnsi="Arial" w:cs="Arial"/>
          <w:sz w:val="22"/>
        </w:rPr>
        <w:t xml:space="preserve"> € za nabavku postrojenja i opreme te knjiga</w:t>
      </w:r>
      <w:r w:rsidR="004C517B" w:rsidRPr="0043594C">
        <w:rPr>
          <w:rFonts w:ascii="Arial" w:eastAsia="Calibri" w:hAnsi="Arial" w:cs="Arial"/>
          <w:sz w:val="22"/>
        </w:rPr>
        <w:t xml:space="preserve"> – </w:t>
      </w:r>
      <w:r w:rsidR="0043594C" w:rsidRPr="0043594C">
        <w:rPr>
          <w:rFonts w:ascii="Arial" w:eastAsia="Calibri" w:hAnsi="Arial" w:cs="Arial"/>
          <w:sz w:val="22"/>
        </w:rPr>
        <w:t>kao i u Planu za 2025. godinu, iznos je ostao isti.</w:t>
      </w:r>
    </w:p>
    <w:p w14:paraId="54458116" w14:textId="77777777" w:rsidR="00630A6C" w:rsidRPr="00271D2B" w:rsidRDefault="00630A6C" w:rsidP="00381420">
      <w:pPr>
        <w:spacing w:after="0"/>
        <w:jc w:val="both"/>
        <w:rPr>
          <w:rFonts w:ascii="Arial" w:eastAsia="Calibri" w:hAnsi="Arial" w:cs="Arial"/>
          <w:color w:val="FF0000"/>
          <w:sz w:val="22"/>
        </w:rPr>
      </w:pPr>
    </w:p>
    <w:p w14:paraId="008F1033" w14:textId="77777777" w:rsidR="004A1092" w:rsidRPr="00271D2B" w:rsidRDefault="004A1092" w:rsidP="00381420">
      <w:pPr>
        <w:spacing w:after="0"/>
        <w:jc w:val="both"/>
        <w:rPr>
          <w:rFonts w:ascii="Arial" w:eastAsia="Calibri" w:hAnsi="Arial" w:cs="Arial"/>
          <w:color w:val="FF0000"/>
          <w:sz w:val="22"/>
        </w:rPr>
      </w:pPr>
    </w:p>
    <w:p w14:paraId="6AA8E93D" w14:textId="77777777" w:rsidR="00630A6C" w:rsidRPr="00D26CF2" w:rsidRDefault="00630A6C" w:rsidP="00381420">
      <w:pPr>
        <w:jc w:val="both"/>
        <w:rPr>
          <w:rFonts w:ascii="Arial" w:eastAsia="Calibri" w:hAnsi="Arial" w:cs="Arial"/>
          <w:b/>
          <w:sz w:val="22"/>
        </w:rPr>
      </w:pPr>
      <w:r w:rsidRPr="00D26CF2">
        <w:rPr>
          <w:rFonts w:ascii="Arial" w:eastAsia="Calibri" w:hAnsi="Arial" w:cs="Arial"/>
          <w:b/>
          <w:sz w:val="22"/>
        </w:rPr>
        <w:t>OBRAZLOŽENJE RASHODA  I IZDATAKA</w:t>
      </w:r>
    </w:p>
    <w:p w14:paraId="6D08B8E0" w14:textId="3FACEF94" w:rsidR="00630A6C" w:rsidRPr="00D26CF2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D26CF2">
        <w:rPr>
          <w:rFonts w:ascii="Arial" w:eastAsia="Calibri" w:hAnsi="Arial" w:cs="Arial"/>
          <w:b/>
          <w:sz w:val="22"/>
        </w:rPr>
        <w:t xml:space="preserve">Rashodi i izdaci poslovanja </w:t>
      </w:r>
      <w:r w:rsidRPr="00D26CF2">
        <w:rPr>
          <w:rFonts w:ascii="Arial" w:eastAsia="Calibri" w:hAnsi="Arial" w:cs="Arial"/>
          <w:sz w:val="22"/>
        </w:rPr>
        <w:t xml:space="preserve">planirani su u iznosu </w:t>
      </w:r>
      <w:r w:rsidR="009C162E" w:rsidRPr="00D26CF2">
        <w:rPr>
          <w:rFonts w:ascii="Arial" w:eastAsia="Calibri" w:hAnsi="Arial" w:cs="Arial"/>
          <w:b/>
          <w:sz w:val="22"/>
        </w:rPr>
        <w:t>2.</w:t>
      </w:r>
      <w:r w:rsidR="00D26CF2" w:rsidRPr="00D26CF2">
        <w:rPr>
          <w:rFonts w:ascii="Arial" w:eastAsia="Calibri" w:hAnsi="Arial" w:cs="Arial"/>
          <w:b/>
          <w:sz w:val="22"/>
        </w:rPr>
        <w:t>847.</w:t>
      </w:r>
      <w:r w:rsidR="005A64B1">
        <w:rPr>
          <w:rFonts w:ascii="Arial" w:eastAsia="Calibri" w:hAnsi="Arial" w:cs="Arial"/>
          <w:b/>
          <w:sz w:val="22"/>
        </w:rPr>
        <w:t>74</w:t>
      </w:r>
      <w:r w:rsidR="00D26CF2" w:rsidRPr="00D26CF2">
        <w:rPr>
          <w:rFonts w:ascii="Arial" w:eastAsia="Calibri" w:hAnsi="Arial" w:cs="Arial"/>
          <w:b/>
          <w:sz w:val="22"/>
        </w:rPr>
        <w:t>1</w:t>
      </w:r>
      <w:r w:rsidR="00632324" w:rsidRPr="00D26CF2">
        <w:rPr>
          <w:rFonts w:ascii="Arial" w:eastAsia="Calibri" w:hAnsi="Arial" w:cs="Arial"/>
          <w:b/>
          <w:sz w:val="22"/>
        </w:rPr>
        <w:t>,00</w:t>
      </w:r>
      <w:r w:rsidRPr="00D26CF2">
        <w:rPr>
          <w:rFonts w:ascii="Arial" w:eastAsia="Calibri" w:hAnsi="Arial" w:cs="Arial"/>
          <w:b/>
          <w:sz w:val="22"/>
        </w:rPr>
        <w:t xml:space="preserve"> </w:t>
      </w:r>
      <w:r w:rsidRPr="00D26CF2">
        <w:rPr>
          <w:rFonts w:ascii="Arial" w:eastAsia="Calibri" w:hAnsi="Arial" w:cs="Arial"/>
          <w:sz w:val="22"/>
        </w:rPr>
        <w:t xml:space="preserve">€ </w:t>
      </w:r>
      <w:r w:rsidR="00632324" w:rsidRPr="00D26CF2">
        <w:rPr>
          <w:rFonts w:ascii="Arial" w:eastAsia="Calibri" w:hAnsi="Arial" w:cs="Arial"/>
          <w:sz w:val="22"/>
        </w:rPr>
        <w:t>,</w:t>
      </w:r>
      <w:r w:rsidRPr="00D26CF2">
        <w:rPr>
          <w:rFonts w:ascii="Arial" w:eastAsia="Calibri" w:hAnsi="Arial" w:cs="Arial"/>
          <w:b/>
          <w:sz w:val="22"/>
        </w:rPr>
        <w:t xml:space="preserve"> </w:t>
      </w:r>
      <w:r w:rsidRPr="00D26CF2">
        <w:rPr>
          <w:rFonts w:ascii="Arial" w:eastAsia="Calibri" w:hAnsi="Arial" w:cs="Arial"/>
          <w:sz w:val="22"/>
        </w:rPr>
        <w:t xml:space="preserve"> odnos</w:t>
      </w:r>
      <w:r w:rsidR="00632324" w:rsidRPr="00D26CF2">
        <w:rPr>
          <w:rFonts w:ascii="Arial" w:eastAsia="Calibri" w:hAnsi="Arial" w:cs="Arial"/>
          <w:sz w:val="22"/>
        </w:rPr>
        <w:t>no</w:t>
      </w:r>
      <w:r w:rsidRPr="00D26CF2">
        <w:rPr>
          <w:rFonts w:ascii="Arial" w:eastAsia="Calibri" w:hAnsi="Arial" w:cs="Arial"/>
          <w:sz w:val="22"/>
        </w:rPr>
        <w:t xml:space="preserve"> </w:t>
      </w:r>
      <w:r w:rsidR="00D26CF2" w:rsidRPr="00D26CF2">
        <w:rPr>
          <w:rFonts w:ascii="Arial" w:eastAsia="Calibri" w:hAnsi="Arial" w:cs="Arial"/>
          <w:sz w:val="22"/>
        </w:rPr>
        <w:t>5,</w:t>
      </w:r>
      <w:r w:rsidR="005A64B1">
        <w:rPr>
          <w:rFonts w:ascii="Arial" w:eastAsia="Calibri" w:hAnsi="Arial" w:cs="Arial"/>
          <w:sz w:val="22"/>
        </w:rPr>
        <w:t>0</w:t>
      </w:r>
      <w:r w:rsidRPr="00D26CF2">
        <w:rPr>
          <w:rFonts w:ascii="Arial" w:eastAsia="Calibri" w:hAnsi="Arial" w:cs="Arial"/>
          <w:sz w:val="22"/>
        </w:rPr>
        <w:t xml:space="preserve">% </w:t>
      </w:r>
      <w:r w:rsidR="009C162E" w:rsidRPr="00D26CF2">
        <w:rPr>
          <w:rFonts w:ascii="Arial" w:eastAsia="Calibri" w:hAnsi="Arial" w:cs="Arial"/>
          <w:sz w:val="22"/>
        </w:rPr>
        <w:t>više od</w:t>
      </w:r>
      <w:r w:rsidR="00F9234C" w:rsidRPr="00D26CF2">
        <w:rPr>
          <w:rFonts w:ascii="Arial" w:eastAsia="Calibri" w:hAnsi="Arial" w:cs="Arial"/>
          <w:sz w:val="22"/>
        </w:rPr>
        <w:t xml:space="preserve"> </w:t>
      </w:r>
      <w:r w:rsidR="00632324" w:rsidRPr="00D26CF2">
        <w:rPr>
          <w:rFonts w:ascii="Arial" w:eastAsia="Calibri" w:hAnsi="Arial" w:cs="Arial"/>
          <w:sz w:val="22"/>
        </w:rPr>
        <w:t>P</w:t>
      </w:r>
      <w:r w:rsidRPr="00D26CF2">
        <w:rPr>
          <w:rFonts w:ascii="Arial" w:eastAsia="Calibri" w:hAnsi="Arial" w:cs="Arial"/>
          <w:sz w:val="22"/>
        </w:rPr>
        <w:t>lana proračuna za 202</w:t>
      </w:r>
      <w:r w:rsidR="00D26CF2" w:rsidRPr="00D26CF2">
        <w:rPr>
          <w:rFonts w:ascii="Arial" w:eastAsia="Calibri" w:hAnsi="Arial" w:cs="Arial"/>
          <w:sz w:val="22"/>
        </w:rPr>
        <w:t>5</w:t>
      </w:r>
      <w:r w:rsidRPr="00D26CF2">
        <w:rPr>
          <w:rFonts w:ascii="Arial" w:eastAsia="Calibri" w:hAnsi="Arial" w:cs="Arial"/>
          <w:sz w:val="22"/>
        </w:rPr>
        <w:t>.  godinu</w:t>
      </w:r>
      <w:r w:rsidR="00F9234C" w:rsidRPr="00D26CF2">
        <w:rPr>
          <w:rFonts w:ascii="Arial" w:eastAsia="Calibri" w:hAnsi="Arial" w:cs="Arial"/>
          <w:sz w:val="22"/>
        </w:rPr>
        <w:t>, a</w:t>
      </w:r>
      <w:r w:rsidRPr="00D26CF2">
        <w:rPr>
          <w:rFonts w:ascii="Arial" w:eastAsia="Calibri" w:hAnsi="Arial" w:cs="Arial"/>
          <w:sz w:val="22"/>
        </w:rPr>
        <w:t xml:space="preserve">  odnose se na:</w:t>
      </w:r>
    </w:p>
    <w:p w14:paraId="02A962EA" w14:textId="77777777" w:rsidR="00630A6C" w:rsidRPr="00D26CF2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</w:p>
    <w:p w14:paraId="37445019" w14:textId="6D79AB7E" w:rsidR="00630A6C" w:rsidRPr="005A64B1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271D2B">
        <w:rPr>
          <w:rFonts w:ascii="Arial" w:eastAsia="Calibri" w:hAnsi="Arial" w:cs="Arial"/>
          <w:color w:val="FF0000"/>
          <w:sz w:val="22"/>
        </w:rPr>
        <w:t xml:space="preserve"> </w:t>
      </w:r>
      <w:r w:rsidRPr="00271D2B">
        <w:rPr>
          <w:rFonts w:ascii="Arial" w:eastAsia="Calibri" w:hAnsi="Arial" w:cs="Arial"/>
          <w:b/>
          <w:color w:val="FF0000"/>
          <w:sz w:val="22"/>
        </w:rPr>
        <w:t xml:space="preserve"> </w:t>
      </w:r>
      <w:r w:rsidRPr="00271D2B">
        <w:rPr>
          <w:rFonts w:ascii="Arial" w:eastAsia="Calibri" w:hAnsi="Arial" w:cs="Arial"/>
          <w:color w:val="FF0000"/>
          <w:sz w:val="22"/>
        </w:rPr>
        <w:t xml:space="preserve"> </w:t>
      </w:r>
      <w:r w:rsidRPr="00775720">
        <w:rPr>
          <w:rFonts w:ascii="Arial" w:eastAsia="Calibri" w:hAnsi="Arial" w:cs="Arial"/>
          <w:b/>
          <w:sz w:val="22"/>
        </w:rPr>
        <w:t>1. Rashode za zaposlene</w:t>
      </w:r>
      <w:r w:rsidRPr="00775720">
        <w:rPr>
          <w:rFonts w:ascii="Arial" w:eastAsia="Calibri" w:hAnsi="Arial" w:cs="Arial"/>
          <w:sz w:val="22"/>
        </w:rPr>
        <w:t xml:space="preserve"> -  planirani su u iznosu </w:t>
      </w:r>
      <w:r w:rsidRPr="005A64B1">
        <w:rPr>
          <w:rFonts w:ascii="Arial" w:eastAsia="Calibri" w:hAnsi="Arial" w:cs="Arial"/>
          <w:sz w:val="22"/>
        </w:rPr>
        <w:t xml:space="preserve">od </w:t>
      </w:r>
      <w:r w:rsidR="00741F72" w:rsidRPr="005A64B1">
        <w:rPr>
          <w:rFonts w:ascii="Arial" w:eastAsia="Calibri" w:hAnsi="Arial" w:cs="Arial"/>
          <w:sz w:val="22"/>
        </w:rPr>
        <w:t>2.322.860</w:t>
      </w:r>
      <w:r w:rsidR="008B0BA9" w:rsidRPr="005A64B1">
        <w:rPr>
          <w:rFonts w:ascii="Arial" w:eastAsia="Calibri" w:hAnsi="Arial" w:cs="Arial"/>
          <w:sz w:val="22"/>
        </w:rPr>
        <w:t>,</w:t>
      </w:r>
      <w:r w:rsidRPr="005A64B1">
        <w:rPr>
          <w:rFonts w:ascii="Arial" w:eastAsia="Calibri" w:hAnsi="Arial" w:cs="Arial"/>
          <w:sz w:val="22"/>
        </w:rPr>
        <w:t>00 €</w:t>
      </w:r>
      <w:r w:rsidR="00775720" w:rsidRPr="005A64B1">
        <w:rPr>
          <w:rFonts w:ascii="Arial" w:eastAsia="Calibri" w:hAnsi="Arial" w:cs="Arial"/>
          <w:sz w:val="22"/>
        </w:rPr>
        <w:t>, odnosno 5,11% više od Plana za 2025. godinu</w:t>
      </w:r>
      <w:r w:rsidRPr="005A64B1">
        <w:rPr>
          <w:rFonts w:ascii="Arial" w:eastAsia="Calibri" w:hAnsi="Arial" w:cs="Arial"/>
          <w:sz w:val="22"/>
        </w:rPr>
        <w:t>:</w:t>
      </w:r>
    </w:p>
    <w:p w14:paraId="52C1A58D" w14:textId="1AE270AB" w:rsidR="00630A6C" w:rsidRPr="00775720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775720">
        <w:rPr>
          <w:rFonts w:ascii="Arial" w:eastAsia="Calibri" w:hAnsi="Arial" w:cs="Arial"/>
          <w:sz w:val="22"/>
        </w:rPr>
        <w:t>a)</w:t>
      </w:r>
      <w:r w:rsidR="004A1092" w:rsidRPr="00775720">
        <w:rPr>
          <w:rFonts w:ascii="Arial" w:eastAsia="Calibri" w:hAnsi="Arial" w:cs="Arial"/>
          <w:sz w:val="22"/>
        </w:rPr>
        <w:t xml:space="preserve"> </w:t>
      </w:r>
      <w:r w:rsidRPr="00775720">
        <w:rPr>
          <w:rFonts w:ascii="Arial" w:eastAsia="Calibri" w:hAnsi="Arial" w:cs="Arial"/>
          <w:sz w:val="22"/>
        </w:rPr>
        <w:t xml:space="preserve"> plaće (bruto) su planirane u iznosu od 1.</w:t>
      </w:r>
      <w:r w:rsidR="00775720" w:rsidRPr="00775720">
        <w:rPr>
          <w:rFonts w:ascii="Arial" w:eastAsia="Calibri" w:hAnsi="Arial" w:cs="Arial"/>
          <w:sz w:val="22"/>
        </w:rPr>
        <w:t>899.977</w:t>
      </w:r>
      <w:r w:rsidRPr="00775720">
        <w:rPr>
          <w:rFonts w:ascii="Arial" w:eastAsia="Calibri" w:hAnsi="Arial" w:cs="Arial"/>
          <w:sz w:val="22"/>
        </w:rPr>
        <w:t>,00  €</w:t>
      </w:r>
    </w:p>
    <w:p w14:paraId="10A6BB5A" w14:textId="4ECF9404" w:rsidR="008B0BA9" w:rsidRPr="00775720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775720">
        <w:rPr>
          <w:rFonts w:ascii="Arial" w:eastAsia="Calibri" w:hAnsi="Arial" w:cs="Arial"/>
          <w:sz w:val="22"/>
        </w:rPr>
        <w:t>b)</w:t>
      </w:r>
      <w:r w:rsidR="004A1092" w:rsidRPr="00775720">
        <w:rPr>
          <w:rFonts w:ascii="Arial" w:eastAsia="Calibri" w:hAnsi="Arial" w:cs="Arial"/>
          <w:sz w:val="22"/>
        </w:rPr>
        <w:t xml:space="preserve"> </w:t>
      </w:r>
      <w:r w:rsidR="00741F72" w:rsidRPr="00775720">
        <w:rPr>
          <w:rFonts w:ascii="Arial" w:eastAsia="Calibri" w:hAnsi="Arial" w:cs="Arial"/>
          <w:sz w:val="22"/>
        </w:rPr>
        <w:t xml:space="preserve"> </w:t>
      </w:r>
      <w:r w:rsidRPr="00775720">
        <w:rPr>
          <w:rFonts w:ascii="Arial" w:eastAsia="Calibri" w:hAnsi="Arial" w:cs="Arial"/>
          <w:sz w:val="22"/>
        </w:rPr>
        <w:t xml:space="preserve">ostali rashodi za zaposlene (regres za godišnji odmor, božićnica, dar djetetu, pomoći, </w:t>
      </w:r>
    </w:p>
    <w:p w14:paraId="69F8F43A" w14:textId="74728915" w:rsidR="00630A6C" w:rsidRPr="00775720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775720">
        <w:rPr>
          <w:rFonts w:ascii="Arial" w:eastAsia="Calibri" w:hAnsi="Arial" w:cs="Arial"/>
          <w:sz w:val="22"/>
        </w:rPr>
        <w:t xml:space="preserve">  </w:t>
      </w:r>
      <w:r w:rsidR="004A1092" w:rsidRPr="00775720">
        <w:rPr>
          <w:rFonts w:ascii="Arial" w:eastAsia="Calibri" w:hAnsi="Arial" w:cs="Arial"/>
          <w:sz w:val="22"/>
        </w:rPr>
        <w:t xml:space="preserve">    </w:t>
      </w:r>
      <w:r w:rsidR="008B0BA9" w:rsidRPr="00775720">
        <w:rPr>
          <w:rFonts w:ascii="Arial" w:eastAsia="Calibri" w:hAnsi="Arial" w:cs="Arial"/>
          <w:sz w:val="22"/>
        </w:rPr>
        <w:t xml:space="preserve">otpremnine) planirani su u iznosu od </w:t>
      </w:r>
      <w:r w:rsidR="00775720" w:rsidRPr="00775720">
        <w:rPr>
          <w:rFonts w:ascii="Arial" w:eastAsia="Calibri" w:hAnsi="Arial" w:cs="Arial"/>
          <w:sz w:val="22"/>
        </w:rPr>
        <w:t>80.002</w:t>
      </w:r>
      <w:r w:rsidR="008B0BA9" w:rsidRPr="00775720">
        <w:rPr>
          <w:rFonts w:ascii="Arial" w:eastAsia="Calibri" w:hAnsi="Arial" w:cs="Arial"/>
          <w:sz w:val="22"/>
        </w:rPr>
        <w:t xml:space="preserve">,00  €                                                           </w:t>
      </w:r>
      <w:r w:rsidR="004A1092" w:rsidRPr="00775720">
        <w:rPr>
          <w:rFonts w:ascii="Arial" w:eastAsia="Calibri" w:hAnsi="Arial" w:cs="Arial"/>
          <w:sz w:val="22"/>
        </w:rPr>
        <w:t xml:space="preserve">    </w:t>
      </w:r>
    </w:p>
    <w:p w14:paraId="0EBE4564" w14:textId="2804DCCC" w:rsidR="00630A6C" w:rsidRPr="00775720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775720">
        <w:rPr>
          <w:rFonts w:ascii="Arial" w:eastAsia="Calibri" w:hAnsi="Arial" w:cs="Arial"/>
          <w:sz w:val="22"/>
        </w:rPr>
        <w:t xml:space="preserve">c)  doprinosi na plaće su planirani u iznosu od </w:t>
      </w:r>
      <w:r w:rsidR="00775720" w:rsidRPr="00775720">
        <w:rPr>
          <w:rFonts w:ascii="Arial" w:eastAsia="Calibri" w:hAnsi="Arial" w:cs="Arial"/>
          <w:sz w:val="22"/>
        </w:rPr>
        <w:t>317.881</w:t>
      </w:r>
      <w:r w:rsidR="008B0BA9" w:rsidRPr="00775720">
        <w:rPr>
          <w:rFonts w:ascii="Arial" w:eastAsia="Calibri" w:hAnsi="Arial" w:cs="Arial"/>
          <w:sz w:val="22"/>
        </w:rPr>
        <w:t>,00</w:t>
      </w:r>
      <w:r w:rsidRPr="00775720">
        <w:rPr>
          <w:rFonts w:ascii="Arial" w:eastAsia="Calibri" w:hAnsi="Arial" w:cs="Arial"/>
          <w:sz w:val="22"/>
        </w:rPr>
        <w:t xml:space="preserve"> €</w:t>
      </w:r>
    </w:p>
    <w:p w14:paraId="3478CB85" w14:textId="0A1543CF" w:rsidR="00630A6C" w:rsidRPr="00775720" w:rsidRDefault="004A1092" w:rsidP="00381420">
      <w:pPr>
        <w:spacing w:after="0"/>
        <w:jc w:val="both"/>
        <w:rPr>
          <w:rFonts w:ascii="Arial" w:eastAsia="Calibri" w:hAnsi="Arial" w:cs="Arial"/>
          <w:b/>
          <w:sz w:val="22"/>
        </w:rPr>
      </w:pPr>
      <w:r w:rsidRPr="00775720">
        <w:rPr>
          <w:rFonts w:ascii="Arial" w:eastAsia="Calibri" w:hAnsi="Arial" w:cs="Arial"/>
          <w:b/>
          <w:sz w:val="22"/>
        </w:rPr>
        <w:t xml:space="preserve">     </w:t>
      </w:r>
    </w:p>
    <w:p w14:paraId="19247E04" w14:textId="41A2DA32" w:rsidR="00630A6C" w:rsidRPr="00775720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775720">
        <w:rPr>
          <w:rFonts w:ascii="Arial" w:eastAsia="Calibri" w:hAnsi="Arial" w:cs="Arial"/>
          <w:b/>
          <w:sz w:val="22"/>
        </w:rPr>
        <w:t xml:space="preserve">  2. Materijalne rashode –</w:t>
      </w:r>
      <w:r w:rsidRPr="00775720">
        <w:rPr>
          <w:rFonts w:ascii="Arial" w:eastAsia="Calibri" w:hAnsi="Arial" w:cs="Arial"/>
          <w:sz w:val="22"/>
        </w:rPr>
        <w:t xml:space="preserve"> planirali smo u iznosu od </w:t>
      </w:r>
      <w:r w:rsidR="00775720">
        <w:rPr>
          <w:rFonts w:ascii="Arial" w:eastAsia="Calibri" w:hAnsi="Arial" w:cs="Arial"/>
          <w:sz w:val="22"/>
        </w:rPr>
        <w:t>513.</w:t>
      </w:r>
      <w:r w:rsidR="005A64B1">
        <w:rPr>
          <w:rFonts w:ascii="Arial" w:eastAsia="Calibri" w:hAnsi="Arial" w:cs="Arial"/>
          <w:sz w:val="22"/>
        </w:rPr>
        <w:t>805</w:t>
      </w:r>
      <w:r w:rsidRPr="00775720">
        <w:rPr>
          <w:rFonts w:ascii="Arial" w:eastAsia="Calibri" w:hAnsi="Arial" w:cs="Arial"/>
          <w:sz w:val="22"/>
        </w:rPr>
        <w:t>,00 €</w:t>
      </w:r>
      <w:r w:rsidR="00661578" w:rsidRPr="00775720">
        <w:rPr>
          <w:rFonts w:ascii="Arial" w:eastAsia="Calibri" w:hAnsi="Arial" w:cs="Arial"/>
          <w:sz w:val="22"/>
        </w:rPr>
        <w:t xml:space="preserve">, </w:t>
      </w:r>
      <w:r w:rsidRPr="00775720">
        <w:rPr>
          <w:rFonts w:ascii="Arial" w:eastAsia="Calibri" w:hAnsi="Arial" w:cs="Arial"/>
          <w:sz w:val="22"/>
        </w:rPr>
        <w:t xml:space="preserve">odnosno  </w:t>
      </w:r>
      <w:r w:rsidR="00775720" w:rsidRPr="00775720">
        <w:rPr>
          <w:rFonts w:ascii="Arial" w:eastAsia="Calibri" w:hAnsi="Arial" w:cs="Arial"/>
          <w:sz w:val="22"/>
        </w:rPr>
        <w:t>8,28</w:t>
      </w:r>
      <w:r w:rsidRPr="00775720">
        <w:rPr>
          <w:rFonts w:ascii="Arial" w:eastAsia="Calibri" w:hAnsi="Arial" w:cs="Arial"/>
          <w:sz w:val="22"/>
        </w:rPr>
        <w:t xml:space="preserve"> % </w:t>
      </w:r>
      <w:r w:rsidR="008B0BA9" w:rsidRPr="00775720">
        <w:rPr>
          <w:rFonts w:ascii="Arial" w:eastAsia="Calibri" w:hAnsi="Arial" w:cs="Arial"/>
          <w:sz w:val="22"/>
        </w:rPr>
        <w:t xml:space="preserve">više </w:t>
      </w:r>
      <w:r w:rsidRPr="00775720">
        <w:rPr>
          <w:rFonts w:ascii="Arial" w:eastAsia="Calibri" w:hAnsi="Arial" w:cs="Arial"/>
          <w:sz w:val="22"/>
        </w:rPr>
        <w:t xml:space="preserve">od </w:t>
      </w:r>
      <w:r w:rsidR="008B0BA9" w:rsidRPr="00775720">
        <w:rPr>
          <w:rFonts w:ascii="Arial" w:eastAsia="Calibri" w:hAnsi="Arial" w:cs="Arial"/>
          <w:sz w:val="22"/>
        </w:rPr>
        <w:t>P</w:t>
      </w:r>
      <w:r w:rsidRPr="00775720">
        <w:rPr>
          <w:rFonts w:ascii="Arial" w:eastAsia="Calibri" w:hAnsi="Arial" w:cs="Arial"/>
          <w:sz w:val="22"/>
        </w:rPr>
        <w:t>lana proračuna za 202</w:t>
      </w:r>
      <w:r w:rsidR="00775720" w:rsidRPr="00775720">
        <w:rPr>
          <w:rFonts w:ascii="Arial" w:eastAsia="Calibri" w:hAnsi="Arial" w:cs="Arial"/>
          <w:sz w:val="22"/>
        </w:rPr>
        <w:t>5</w:t>
      </w:r>
      <w:r w:rsidRPr="00775720">
        <w:rPr>
          <w:rFonts w:ascii="Arial" w:eastAsia="Calibri" w:hAnsi="Arial" w:cs="Arial"/>
          <w:sz w:val="22"/>
        </w:rPr>
        <w:t xml:space="preserve">. godinu. </w:t>
      </w:r>
    </w:p>
    <w:p w14:paraId="28032AFC" w14:textId="692CEF4B" w:rsidR="00630A6C" w:rsidRPr="00775720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775720">
        <w:rPr>
          <w:rFonts w:ascii="Arial" w:eastAsia="Calibri" w:hAnsi="Arial" w:cs="Arial"/>
          <w:sz w:val="22"/>
        </w:rPr>
        <w:t xml:space="preserve">- Naknade troškova zaposlenima planirani su u iznosu </w:t>
      </w:r>
      <w:r w:rsidR="00775720" w:rsidRPr="00775720">
        <w:rPr>
          <w:rFonts w:ascii="Arial" w:eastAsia="Calibri" w:hAnsi="Arial" w:cs="Arial"/>
          <w:sz w:val="22"/>
        </w:rPr>
        <w:t>47.110</w:t>
      </w:r>
      <w:r w:rsidRPr="00775720">
        <w:rPr>
          <w:rFonts w:ascii="Arial" w:eastAsia="Calibri" w:hAnsi="Arial" w:cs="Arial"/>
          <w:sz w:val="22"/>
        </w:rPr>
        <w:t xml:space="preserve">,00 €  ili </w:t>
      </w:r>
      <w:r w:rsidR="00775720" w:rsidRPr="00775720">
        <w:rPr>
          <w:rFonts w:ascii="Arial" w:eastAsia="Calibri" w:hAnsi="Arial" w:cs="Arial"/>
          <w:sz w:val="22"/>
        </w:rPr>
        <w:t>3,83</w:t>
      </w:r>
      <w:r w:rsidRPr="00775720">
        <w:rPr>
          <w:rFonts w:ascii="Arial" w:eastAsia="Calibri" w:hAnsi="Arial" w:cs="Arial"/>
          <w:sz w:val="22"/>
        </w:rPr>
        <w:t xml:space="preserve">% </w:t>
      </w:r>
      <w:r w:rsidR="00F9234C" w:rsidRPr="00775720">
        <w:rPr>
          <w:rFonts w:ascii="Arial" w:eastAsia="Calibri" w:hAnsi="Arial" w:cs="Arial"/>
          <w:sz w:val="22"/>
        </w:rPr>
        <w:t xml:space="preserve">više </w:t>
      </w:r>
      <w:r w:rsidRPr="00775720">
        <w:rPr>
          <w:rFonts w:ascii="Arial" w:eastAsia="Calibri" w:hAnsi="Arial" w:cs="Arial"/>
          <w:sz w:val="22"/>
        </w:rPr>
        <w:t xml:space="preserve">od </w:t>
      </w:r>
      <w:r w:rsidR="008B0BA9" w:rsidRPr="00775720">
        <w:rPr>
          <w:rFonts w:ascii="Arial" w:eastAsia="Calibri" w:hAnsi="Arial" w:cs="Arial"/>
          <w:sz w:val="22"/>
        </w:rPr>
        <w:t>P</w:t>
      </w:r>
      <w:r w:rsidRPr="00775720">
        <w:rPr>
          <w:rFonts w:ascii="Arial" w:eastAsia="Calibri" w:hAnsi="Arial" w:cs="Arial"/>
          <w:sz w:val="22"/>
        </w:rPr>
        <w:t>lana proračuna za 202</w:t>
      </w:r>
      <w:r w:rsidR="00775720" w:rsidRPr="00775720">
        <w:rPr>
          <w:rFonts w:ascii="Arial" w:eastAsia="Calibri" w:hAnsi="Arial" w:cs="Arial"/>
          <w:sz w:val="22"/>
        </w:rPr>
        <w:t>5</w:t>
      </w:r>
      <w:r w:rsidRPr="00775720">
        <w:rPr>
          <w:rFonts w:ascii="Arial" w:eastAsia="Calibri" w:hAnsi="Arial" w:cs="Arial"/>
          <w:sz w:val="22"/>
        </w:rPr>
        <w:t xml:space="preserve"> god</w:t>
      </w:r>
      <w:r w:rsidR="004A1092" w:rsidRPr="00775720">
        <w:rPr>
          <w:rFonts w:ascii="Arial" w:eastAsia="Calibri" w:hAnsi="Arial" w:cs="Arial"/>
          <w:sz w:val="22"/>
        </w:rPr>
        <w:t>inu.</w:t>
      </w:r>
      <w:r w:rsidRPr="00775720">
        <w:rPr>
          <w:rFonts w:ascii="Arial" w:eastAsia="Calibri" w:hAnsi="Arial" w:cs="Arial"/>
          <w:sz w:val="22"/>
        </w:rPr>
        <w:t xml:space="preserve"> Odnose se na prijevoz na posao i s posla, stručno usavršavanje zaposlenika te naknade za službeni put zaposlenika škole. </w:t>
      </w:r>
    </w:p>
    <w:p w14:paraId="1C94BC9F" w14:textId="7943F9A0" w:rsidR="00630A6C" w:rsidRPr="008B3E2E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8B3E2E">
        <w:rPr>
          <w:rFonts w:ascii="Arial" w:eastAsia="Calibri" w:hAnsi="Arial" w:cs="Arial"/>
          <w:sz w:val="22"/>
        </w:rPr>
        <w:t xml:space="preserve">- Rashodi za materijal i energiju su planirani u iznosu </w:t>
      </w:r>
      <w:r w:rsidR="008B3E2E" w:rsidRPr="008B3E2E">
        <w:rPr>
          <w:rFonts w:ascii="Arial" w:eastAsia="Calibri" w:hAnsi="Arial" w:cs="Arial"/>
          <w:sz w:val="22"/>
        </w:rPr>
        <w:t>315.457</w:t>
      </w:r>
      <w:r w:rsidRPr="008B3E2E">
        <w:rPr>
          <w:rFonts w:ascii="Arial" w:eastAsia="Calibri" w:hAnsi="Arial" w:cs="Arial"/>
          <w:sz w:val="22"/>
        </w:rPr>
        <w:t xml:space="preserve">,00 €, odnosno </w:t>
      </w:r>
      <w:r w:rsidR="008B3E2E" w:rsidRPr="008B3E2E">
        <w:rPr>
          <w:rFonts w:ascii="Arial" w:eastAsia="Calibri" w:hAnsi="Arial" w:cs="Arial"/>
          <w:sz w:val="22"/>
        </w:rPr>
        <w:t>6,46%</w:t>
      </w:r>
      <w:r w:rsidRPr="008B3E2E">
        <w:rPr>
          <w:rFonts w:ascii="Arial" w:eastAsia="Calibri" w:hAnsi="Arial" w:cs="Arial"/>
          <w:sz w:val="22"/>
        </w:rPr>
        <w:t xml:space="preserve"> više  u  odnosu na </w:t>
      </w:r>
      <w:r w:rsidR="008B0BA9" w:rsidRPr="008B3E2E">
        <w:rPr>
          <w:rFonts w:ascii="Arial" w:eastAsia="Calibri" w:hAnsi="Arial" w:cs="Arial"/>
          <w:sz w:val="22"/>
        </w:rPr>
        <w:t>P</w:t>
      </w:r>
      <w:r w:rsidRPr="008B3E2E">
        <w:rPr>
          <w:rFonts w:ascii="Arial" w:eastAsia="Calibri" w:hAnsi="Arial" w:cs="Arial"/>
          <w:sz w:val="22"/>
        </w:rPr>
        <w:t>lan proračuna  za 202</w:t>
      </w:r>
      <w:r w:rsidR="008B3E2E" w:rsidRPr="008B3E2E">
        <w:rPr>
          <w:rFonts w:ascii="Arial" w:eastAsia="Calibri" w:hAnsi="Arial" w:cs="Arial"/>
          <w:sz w:val="22"/>
        </w:rPr>
        <w:t>5</w:t>
      </w:r>
      <w:r w:rsidRPr="008B3E2E">
        <w:rPr>
          <w:rFonts w:ascii="Arial" w:eastAsia="Calibri" w:hAnsi="Arial" w:cs="Arial"/>
          <w:sz w:val="22"/>
        </w:rPr>
        <w:t xml:space="preserve">. godinu. Rashodi su planirani za uredski materijal, trošak električne energije, materijal za tekuće i investicijsko održavanje te lož ulje, namirnice za školsku kuhinju, sitan inventar, nabavku  službene i zaštitne odjeće i obuće. Rashodi su uvećani zbog </w:t>
      </w:r>
      <w:r w:rsidR="008B0BA9" w:rsidRPr="008B3E2E">
        <w:rPr>
          <w:rFonts w:ascii="Arial" w:eastAsia="Calibri" w:hAnsi="Arial" w:cs="Arial"/>
          <w:sz w:val="22"/>
        </w:rPr>
        <w:t xml:space="preserve">energenata </w:t>
      </w:r>
      <w:r w:rsidRPr="008B3E2E">
        <w:rPr>
          <w:rFonts w:ascii="Arial" w:eastAsia="Calibri" w:hAnsi="Arial" w:cs="Arial"/>
          <w:sz w:val="22"/>
        </w:rPr>
        <w:t xml:space="preserve"> (el. energija, lož ulje, peleti)</w:t>
      </w:r>
      <w:r w:rsidR="00F37FEB" w:rsidRPr="008B3E2E">
        <w:rPr>
          <w:rFonts w:ascii="Arial" w:eastAsia="Calibri" w:hAnsi="Arial" w:cs="Arial"/>
          <w:sz w:val="22"/>
        </w:rPr>
        <w:t xml:space="preserve">, </w:t>
      </w:r>
      <w:r w:rsidR="008B0BA9" w:rsidRPr="008B3E2E">
        <w:rPr>
          <w:rFonts w:ascii="Arial" w:eastAsia="Calibri" w:hAnsi="Arial" w:cs="Arial"/>
          <w:sz w:val="22"/>
        </w:rPr>
        <w:t>a sve to prema Odluci o kriterijima, mjerilima i načinu financiranja decentraliziranih funkcija osnovnog školstva za 202</w:t>
      </w:r>
      <w:r w:rsidR="008B3E2E" w:rsidRPr="008B3E2E">
        <w:rPr>
          <w:rFonts w:ascii="Arial" w:eastAsia="Calibri" w:hAnsi="Arial" w:cs="Arial"/>
          <w:sz w:val="22"/>
        </w:rPr>
        <w:t>5</w:t>
      </w:r>
      <w:r w:rsidR="008B0BA9" w:rsidRPr="008B3E2E">
        <w:rPr>
          <w:rFonts w:ascii="Arial" w:eastAsia="Calibri" w:hAnsi="Arial" w:cs="Arial"/>
          <w:sz w:val="22"/>
        </w:rPr>
        <w:t xml:space="preserve">. godinu </w:t>
      </w:r>
      <w:r w:rsidR="00F37FEB" w:rsidRPr="008B3E2E">
        <w:rPr>
          <w:rFonts w:ascii="Arial" w:eastAsia="Calibri" w:hAnsi="Arial" w:cs="Arial"/>
          <w:sz w:val="22"/>
        </w:rPr>
        <w:t xml:space="preserve">donesenu od Grada  Labina </w:t>
      </w:r>
      <w:r w:rsidR="008B3E2E" w:rsidRPr="008B3E2E">
        <w:rPr>
          <w:rFonts w:ascii="Arial" w:eastAsia="Calibri" w:hAnsi="Arial" w:cs="Arial"/>
          <w:sz w:val="22"/>
        </w:rPr>
        <w:t>18.02.2025</w:t>
      </w:r>
      <w:r w:rsidR="00F37FEB" w:rsidRPr="008B3E2E">
        <w:rPr>
          <w:rFonts w:ascii="Arial" w:eastAsia="Calibri" w:hAnsi="Arial" w:cs="Arial"/>
          <w:sz w:val="22"/>
        </w:rPr>
        <w:t xml:space="preserve">. godine </w:t>
      </w:r>
    </w:p>
    <w:p w14:paraId="2BDD3B90" w14:textId="2E063B3D" w:rsidR="0070511B" w:rsidRPr="00814AE3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814AE3">
        <w:rPr>
          <w:rFonts w:ascii="Arial" w:eastAsia="Calibri" w:hAnsi="Arial" w:cs="Arial"/>
          <w:sz w:val="22"/>
        </w:rPr>
        <w:t xml:space="preserve"> - Rashodi za usluge su planirani u iznosu </w:t>
      </w:r>
      <w:r w:rsidR="008B3E2E" w:rsidRPr="00814AE3">
        <w:rPr>
          <w:rFonts w:ascii="Arial" w:eastAsia="Calibri" w:hAnsi="Arial" w:cs="Arial"/>
          <w:sz w:val="22"/>
        </w:rPr>
        <w:t>132.116</w:t>
      </w:r>
      <w:r w:rsidR="0070511B" w:rsidRPr="00814AE3">
        <w:rPr>
          <w:rFonts w:ascii="Arial" w:eastAsia="Calibri" w:hAnsi="Arial" w:cs="Arial"/>
          <w:sz w:val="22"/>
        </w:rPr>
        <w:t>,00</w:t>
      </w:r>
      <w:r w:rsidRPr="00814AE3">
        <w:rPr>
          <w:rFonts w:ascii="Arial" w:eastAsia="Calibri" w:hAnsi="Arial" w:cs="Arial"/>
          <w:sz w:val="22"/>
        </w:rPr>
        <w:t xml:space="preserve"> € ili </w:t>
      </w:r>
      <w:r w:rsidR="008B3E2E" w:rsidRPr="00814AE3">
        <w:rPr>
          <w:rFonts w:ascii="Arial" w:eastAsia="Calibri" w:hAnsi="Arial" w:cs="Arial"/>
          <w:sz w:val="22"/>
        </w:rPr>
        <w:t>12,60</w:t>
      </w:r>
      <w:r w:rsidRPr="00814AE3">
        <w:rPr>
          <w:rFonts w:ascii="Arial" w:eastAsia="Calibri" w:hAnsi="Arial" w:cs="Arial"/>
          <w:sz w:val="22"/>
        </w:rPr>
        <w:t xml:space="preserve"> %  </w:t>
      </w:r>
      <w:r w:rsidR="0070511B" w:rsidRPr="00814AE3">
        <w:rPr>
          <w:rFonts w:ascii="Arial" w:eastAsia="Calibri" w:hAnsi="Arial" w:cs="Arial"/>
          <w:sz w:val="22"/>
        </w:rPr>
        <w:t>više od P</w:t>
      </w:r>
      <w:r w:rsidRPr="00814AE3">
        <w:rPr>
          <w:rFonts w:ascii="Arial" w:eastAsia="Calibri" w:hAnsi="Arial" w:cs="Arial"/>
          <w:sz w:val="22"/>
        </w:rPr>
        <w:t>lana proračuna za 202</w:t>
      </w:r>
      <w:r w:rsidR="00814AE3" w:rsidRPr="00814AE3">
        <w:rPr>
          <w:rFonts w:ascii="Arial" w:eastAsia="Calibri" w:hAnsi="Arial" w:cs="Arial"/>
          <w:sz w:val="22"/>
        </w:rPr>
        <w:t>5</w:t>
      </w:r>
      <w:r w:rsidRPr="00814AE3">
        <w:rPr>
          <w:rFonts w:ascii="Arial" w:eastAsia="Calibri" w:hAnsi="Arial" w:cs="Arial"/>
          <w:sz w:val="22"/>
        </w:rPr>
        <w:t>. godinu. Rashodi za usluge se planiraju za usluge telefona, poštanske usluge, prijevoz učenika ,usluge tekućeg i investicijskog održavanja, komunalne usluge, računalne usluge. zdravstvene usluge, intelektualne usluge.</w:t>
      </w:r>
      <w:r w:rsidR="0070511B" w:rsidRPr="00814AE3">
        <w:rPr>
          <w:rFonts w:ascii="Arial" w:eastAsia="Calibri" w:hAnsi="Arial" w:cs="Arial"/>
          <w:sz w:val="22"/>
        </w:rPr>
        <w:t xml:space="preserve"> </w:t>
      </w:r>
    </w:p>
    <w:p w14:paraId="1114E6A6" w14:textId="46D4F258" w:rsidR="00630A6C" w:rsidRPr="00814AE3" w:rsidRDefault="0070511B" w:rsidP="00381420">
      <w:pPr>
        <w:jc w:val="both"/>
        <w:rPr>
          <w:rFonts w:ascii="Arial" w:eastAsia="Calibri" w:hAnsi="Arial" w:cs="Arial"/>
          <w:sz w:val="22"/>
        </w:rPr>
      </w:pPr>
      <w:r w:rsidRPr="00814AE3">
        <w:rPr>
          <w:rFonts w:ascii="Arial" w:eastAsia="Calibri" w:hAnsi="Arial" w:cs="Arial"/>
          <w:sz w:val="22"/>
        </w:rPr>
        <w:t>Prema gore navedenoj Odluci o kriterijima odnosno o prikazu bilančnih prava za financiranje financijskog standarda za 202</w:t>
      </w:r>
      <w:r w:rsidR="00814AE3" w:rsidRPr="00814AE3">
        <w:rPr>
          <w:rFonts w:ascii="Arial" w:eastAsia="Calibri" w:hAnsi="Arial" w:cs="Arial"/>
          <w:sz w:val="22"/>
        </w:rPr>
        <w:t>5</w:t>
      </w:r>
      <w:r w:rsidRPr="00814AE3">
        <w:rPr>
          <w:rFonts w:ascii="Arial" w:eastAsia="Calibri" w:hAnsi="Arial" w:cs="Arial"/>
          <w:sz w:val="22"/>
        </w:rPr>
        <w:t>. godinu,</w:t>
      </w:r>
      <w:r w:rsidR="00813E8B" w:rsidRPr="00814AE3">
        <w:rPr>
          <w:rFonts w:ascii="Arial" w:eastAsia="Calibri" w:hAnsi="Arial" w:cs="Arial"/>
          <w:sz w:val="22"/>
        </w:rPr>
        <w:t xml:space="preserve"> </w:t>
      </w:r>
      <w:r w:rsidRPr="00814AE3">
        <w:rPr>
          <w:rFonts w:ascii="Arial" w:eastAsia="Calibri" w:hAnsi="Arial" w:cs="Arial"/>
          <w:sz w:val="22"/>
        </w:rPr>
        <w:t xml:space="preserve">prijevoz učenika </w:t>
      </w:r>
      <w:r w:rsidR="00814AE3" w:rsidRPr="00814AE3">
        <w:rPr>
          <w:rFonts w:ascii="Arial" w:eastAsia="Calibri" w:hAnsi="Arial" w:cs="Arial"/>
          <w:sz w:val="22"/>
        </w:rPr>
        <w:t>i energenti ostaju kao u Planu za 2025. godinu, a stavka koja nam se povećava su usluge tekućeg i investicijskog održavanja. Postotak povećanja iznosi  13,73%, od 16.000,00 eura na 18.196,00 eura godišnje.</w:t>
      </w:r>
    </w:p>
    <w:p w14:paraId="69E11B56" w14:textId="014D7A0D" w:rsidR="00630A6C" w:rsidRPr="00814AE3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814AE3">
        <w:rPr>
          <w:rFonts w:ascii="Arial" w:eastAsia="Calibri" w:hAnsi="Arial" w:cs="Arial"/>
          <w:sz w:val="22"/>
        </w:rPr>
        <w:t xml:space="preserve">- Ostali nespomenuti rashodi poslovanja su planirani u iznosu </w:t>
      </w:r>
      <w:r w:rsidR="00814AE3" w:rsidRPr="00814AE3">
        <w:rPr>
          <w:rFonts w:ascii="Arial" w:eastAsia="Calibri" w:hAnsi="Arial" w:cs="Arial"/>
          <w:sz w:val="22"/>
        </w:rPr>
        <w:t>18.492</w:t>
      </w:r>
      <w:r w:rsidR="00315281" w:rsidRPr="00814AE3">
        <w:rPr>
          <w:rFonts w:ascii="Arial" w:eastAsia="Calibri" w:hAnsi="Arial" w:cs="Arial"/>
          <w:sz w:val="22"/>
        </w:rPr>
        <w:t>,00</w:t>
      </w:r>
      <w:r w:rsidRPr="00814AE3">
        <w:rPr>
          <w:rFonts w:ascii="Arial" w:eastAsia="Calibri" w:hAnsi="Arial" w:cs="Arial"/>
          <w:sz w:val="22"/>
        </w:rPr>
        <w:t xml:space="preserve"> € ili </w:t>
      </w:r>
      <w:r w:rsidR="00814AE3" w:rsidRPr="00814AE3">
        <w:rPr>
          <w:rFonts w:ascii="Arial" w:eastAsia="Calibri" w:hAnsi="Arial" w:cs="Arial"/>
          <w:sz w:val="22"/>
        </w:rPr>
        <w:t>24,01</w:t>
      </w:r>
      <w:r w:rsidRPr="00814AE3">
        <w:rPr>
          <w:rFonts w:ascii="Arial" w:eastAsia="Calibri" w:hAnsi="Arial" w:cs="Arial"/>
          <w:sz w:val="22"/>
        </w:rPr>
        <w:t>%</w:t>
      </w:r>
      <w:r w:rsidR="00814AE3" w:rsidRPr="00814AE3">
        <w:rPr>
          <w:rFonts w:ascii="Arial" w:eastAsia="Calibri" w:hAnsi="Arial" w:cs="Arial"/>
          <w:sz w:val="22"/>
        </w:rPr>
        <w:t xml:space="preserve"> više </w:t>
      </w:r>
      <w:r w:rsidR="004A1092" w:rsidRPr="00814AE3">
        <w:rPr>
          <w:rFonts w:ascii="Arial" w:eastAsia="Calibri" w:hAnsi="Arial" w:cs="Arial"/>
          <w:sz w:val="22"/>
        </w:rPr>
        <w:t xml:space="preserve"> </w:t>
      </w:r>
      <w:r w:rsidR="004A7108" w:rsidRPr="00814AE3">
        <w:rPr>
          <w:rFonts w:ascii="Arial" w:eastAsia="Calibri" w:hAnsi="Arial" w:cs="Arial"/>
          <w:sz w:val="22"/>
        </w:rPr>
        <w:t>od P</w:t>
      </w:r>
      <w:r w:rsidRPr="00814AE3">
        <w:rPr>
          <w:rFonts w:ascii="Arial" w:eastAsia="Calibri" w:hAnsi="Arial" w:cs="Arial"/>
          <w:sz w:val="22"/>
        </w:rPr>
        <w:t>lana proračuna za 202</w:t>
      </w:r>
      <w:r w:rsidR="00814AE3" w:rsidRPr="00814AE3">
        <w:rPr>
          <w:rFonts w:ascii="Arial" w:eastAsia="Calibri" w:hAnsi="Arial" w:cs="Arial"/>
          <w:sz w:val="22"/>
        </w:rPr>
        <w:t>5</w:t>
      </w:r>
      <w:r w:rsidRPr="00814AE3">
        <w:rPr>
          <w:rFonts w:ascii="Arial" w:eastAsia="Calibri" w:hAnsi="Arial" w:cs="Arial"/>
          <w:sz w:val="22"/>
        </w:rPr>
        <w:t>. godin</w:t>
      </w:r>
      <w:r w:rsidR="004A7108" w:rsidRPr="00814AE3">
        <w:rPr>
          <w:rFonts w:ascii="Arial" w:eastAsia="Calibri" w:hAnsi="Arial" w:cs="Arial"/>
          <w:sz w:val="22"/>
        </w:rPr>
        <w:t>u</w:t>
      </w:r>
      <w:r w:rsidRPr="00814AE3">
        <w:rPr>
          <w:rFonts w:ascii="Arial" w:eastAsia="Calibri" w:hAnsi="Arial" w:cs="Arial"/>
          <w:sz w:val="22"/>
        </w:rPr>
        <w:t xml:space="preserve">. Rashodi su planirani za troškove premije osiguranja, pristojbe i naknade te prijevoz djece na natjecanja i razne manifestacije. </w:t>
      </w:r>
    </w:p>
    <w:p w14:paraId="7BE29272" w14:textId="59058264" w:rsidR="00630A6C" w:rsidRPr="00814AE3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814AE3">
        <w:rPr>
          <w:rFonts w:ascii="Arial" w:eastAsia="Calibri" w:hAnsi="Arial" w:cs="Arial"/>
          <w:b/>
          <w:sz w:val="22"/>
        </w:rPr>
        <w:t xml:space="preserve">- </w:t>
      </w:r>
      <w:r w:rsidRPr="00814AE3">
        <w:rPr>
          <w:rFonts w:ascii="Arial" w:eastAsia="Calibri" w:hAnsi="Arial" w:cs="Arial"/>
          <w:sz w:val="22"/>
        </w:rPr>
        <w:t xml:space="preserve">Ostale naknade građanima i kućanstvima iz proračuna planirane su u iznosu od </w:t>
      </w:r>
      <w:r w:rsidR="00814AE3" w:rsidRPr="00814AE3">
        <w:rPr>
          <w:rFonts w:ascii="Arial" w:eastAsia="Calibri" w:hAnsi="Arial" w:cs="Arial"/>
          <w:sz w:val="22"/>
        </w:rPr>
        <w:t>1</w:t>
      </w:r>
      <w:r w:rsidR="009C7DBE" w:rsidRPr="00814AE3">
        <w:rPr>
          <w:rFonts w:ascii="Arial" w:eastAsia="Calibri" w:hAnsi="Arial" w:cs="Arial"/>
          <w:sz w:val="22"/>
        </w:rPr>
        <w:t>0</w:t>
      </w:r>
      <w:r w:rsidRPr="00814AE3">
        <w:rPr>
          <w:rFonts w:ascii="Arial" w:eastAsia="Calibri" w:hAnsi="Arial" w:cs="Arial"/>
          <w:sz w:val="22"/>
        </w:rPr>
        <w:t>.000,00 € odnose se na nabavku  radnih udžbenika za učenike  koji se mijenjaju svake godine i financirani su od Državnog proračuna (MZO</w:t>
      </w:r>
      <w:r w:rsidR="00814AE3" w:rsidRPr="00814AE3">
        <w:rPr>
          <w:rFonts w:ascii="Arial" w:eastAsia="Calibri" w:hAnsi="Arial" w:cs="Arial"/>
          <w:sz w:val="22"/>
        </w:rPr>
        <w:t>M</w:t>
      </w:r>
      <w:r w:rsidRPr="00814AE3">
        <w:rPr>
          <w:rFonts w:ascii="Arial" w:eastAsia="Calibri" w:hAnsi="Arial" w:cs="Arial"/>
          <w:sz w:val="22"/>
        </w:rPr>
        <w:t>).</w:t>
      </w:r>
    </w:p>
    <w:p w14:paraId="3E19284F" w14:textId="7304AF18" w:rsidR="00630A6C" w:rsidRPr="00111BD3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C8234A">
        <w:rPr>
          <w:rFonts w:ascii="Arial" w:eastAsia="Calibri" w:hAnsi="Arial" w:cs="Arial"/>
          <w:b/>
          <w:sz w:val="22"/>
        </w:rPr>
        <w:t>3.</w:t>
      </w:r>
      <w:r w:rsidR="004A1092" w:rsidRPr="00C8234A">
        <w:rPr>
          <w:rFonts w:ascii="Arial" w:eastAsia="Calibri" w:hAnsi="Arial" w:cs="Arial"/>
          <w:b/>
          <w:sz w:val="22"/>
        </w:rPr>
        <w:t xml:space="preserve"> </w:t>
      </w:r>
      <w:r w:rsidRPr="00C8234A">
        <w:rPr>
          <w:rFonts w:ascii="Arial" w:eastAsia="Calibri" w:hAnsi="Arial" w:cs="Arial"/>
          <w:b/>
          <w:sz w:val="22"/>
        </w:rPr>
        <w:t xml:space="preserve">Rashodi za nabavu nefinancijske imovine </w:t>
      </w:r>
      <w:r w:rsidRPr="00C8234A">
        <w:rPr>
          <w:rFonts w:ascii="Arial" w:eastAsia="Calibri" w:hAnsi="Arial" w:cs="Arial"/>
          <w:sz w:val="22"/>
        </w:rPr>
        <w:t xml:space="preserve">su planirani u iznosu </w:t>
      </w:r>
      <w:r w:rsidR="00814AE3" w:rsidRPr="00C8234A">
        <w:rPr>
          <w:rFonts w:ascii="Arial" w:eastAsia="Calibri" w:hAnsi="Arial" w:cs="Arial"/>
          <w:sz w:val="22"/>
        </w:rPr>
        <w:t>114.272</w:t>
      </w:r>
      <w:r w:rsidRPr="00C8234A">
        <w:rPr>
          <w:rFonts w:ascii="Arial" w:eastAsia="Calibri" w:hAnsi="Arial" w:cs="Arial"/>
          <w:sz w:val="22"/>
        </w:rPr>
        <w:t xml:space="preserve">,00 €. Za nabavu  opreme , uređaja i strojeva (za potrebe  nastave sukladno potrebama) planira se utrošiti   </w:t>
      </w:r>
      <w:r w:rsidR="00814AE3" w:rsidRPr="00C8234A">
        <w:rPr>
          <w:rFonts w:ascii="Arial" w:eastAsia="Calibri" w:hAnsi="Arial" w:cs="Arial"/>
          <w:sz w:val="22"/>
        </w:rPr>
        <w:t>28.111</w:t>
      </w:r>
      <w:r w:rsidRPr="00C8234A">
        <w:rPr>
          <w:rFonts w:ascii="Arial" w:eastAsia="Calibri" w:hAnsi="Arial" w:cs="Arial"/>
          <w:sz w:val="22"/>
        </w:rPr>
        <w:t>,00 €</w:t>
      </w:r>
      <w:r w:rsidR="00814AE3" w:rsidRPr="00C8234A">
        <w:rPr>
          <w:rFonts w:ascii="Arial" w:eastAsia="Calibri" w:hAnsi="Arial" w:cs="Arial"/>
          <w:sz w:val="22"/>
        </w:rPr>
        <w:t xml:space="preserve"> (DEC).</w:t>
      </w:r>
      <w:r w:rsidRPr="00C8234A">
        <w:rPr>
          <w:rFonts w:ascii="Arial" w:eastAsia="Calibri" w:hAnsi="Arial" w:cs="Arial"/>
          <w:sz w:val="22"/>
        </w:rPr>
        <w:t xml:space="preserve"> Za obnovu knjižne građe u </w:t>
      </w:r>
      <w:r w:rsidR="00814AE3" w:rsidRPr="00C8234A">
        <w:rPr>
          <w:rFonts w:ascii="Arial" w:eastAsia="Calibri" w:hAnsi="Arial" w:cs="Arial"/>
          <w:sz w:val="22"/>
        </w:rPr>
        <w:t>školskoj knjižnici</w:t>
      </w:r>
      <w:r w:rsidRPr="00C8234A">
        <w:rPr>
          <w:rFonts w:ascii="Arial" w:eastAsia="Calibri" w:hAnsi="Arial" w:cs="Arial"/>
          <w:sz w:val="22"/>
        </w:rPr>
        <w:t xml:space="preserve"> planira</w:t>
      </w:r>
      <w:r w:rsidR="00814AE3" w:rsidRPr="00C8234A">
        <w:rPr>
          <w:rFonts w:ascii="Arial" w:eastAsia="Calibri" w:hAnsi="Arial" w:cs="Arial"/>
          <w:sz w:val="22"/>
        </w:rPr>
        <w:t>no je</w:t>
      </w:r>
      <w:r w:rsidRPr="00C8234A">
        <w:rPr>
          <w:rFonts w:ascii="Arial" w:eastAsia="Calibri" w:hAnsi="Arial" w:cs="Arial"/>
          <w:sz w:val="22"/>
        </w:rPr>
        <w:t xml:space="preserve"> 1.</w:t>
      </w:r>
      <w:r w:rsidR="00814AE3" w:rsidRPr="00C8234A">
        <w:rPr>
          <w:rFonts w:ascii="Arial" w:eastAsia="Calibri" w:hAnsi="Arial" w:cs="Arial"/>
          <w:sz w:val="22"/>
        </w:rPr>
        <w:t>66</w:t>
      </w:r>
      <w:r w:rsidR="00845C1D" w:rsidRPr="00C8234A">
        <w:rPr>
          <w:rFonts w:ascii="Arial" w:eastAsia="Calibri" w:hAnsi="Arial" w:cs="Arial"/>
          <w:sz w:val="22"/>
        </w:rPr>
        <w:t>1</w:t>
      </w:r>
      <w:r w:rsidRPr="00C8234A">
        <w:rPr>
          <w:rFonts w:ascii="Arial" w:eastAsia="Calibri" w:hAnsi="Arial" w:cs="Arial"/>
          <w:sz w:val="22"/>
        </w:rPr>
        <w:t>,00 €</w:t>
      </w:r>
      <w:r w:rsidR="00814AE3" w:rsidRPr="00C8234A">
        <w:rPr>
          <w:rFonts w:ascii="Arial" w:eastAsia="Calibri" w:hAnsi="Arial" w:cs="Arial"/>
          <w:sz w:val="22"/>
        </w:rPr>
        <w:t xml:space="preserve"> (DEC), za</w:t>
      </w:r>
      <w:r w:rsidRPr="00C8234A">
        <w:rPr>
          <w:rFonts w:ascii="Arial" w:eastAsia="Calibri" w:hAnsi="Arial" w:cs="Arial"/>
          <w:sz w:val="22"/>
        </w:rPr>
        <w:t xml:space="preserve">  nabavu udžbenika za učenik</w:t>
      </w:r>
      <w:r w:rsidR="00814AE3" w:rsidRPr="00C8234A">
        <w:rPr>
          <w:rFonts w:ascii="Arial" w:eastAsia="Calibri" w:hAnsi="Arial" w:cs="Arial"/>
          <w:sz w:val="22"/>
        </w:rPr>
        <w:t>e</w:t>
      </w:r>
      <w:r w:rsidRPr="00C8234A">
        <w:rPr>
          <w:rFonts w:ascii="Arial" w:eastAsia="Calibri" w:hAnsi="Arial" w:cs="Arial"/>
          <w:sz w:val="22"/>
        </w:rPr>
        <w:t xml:space="preserve">  </w:t>
      </w:r>
      <w:r w:rsidR="00814AE3" w:rsidRPr="00C8234A">
        <w:rPr>
          <w:rFonts w:ascii="Arial" w:eastAsia="Calibri" w:hAnsi="Arial" w:cs="Arial"/>
          <w:sz w:val="22"/>
        </w:rPr>
        <w:t>30.000</w:t>
      </w:r>
      <w:r w:rsidRPr="00C8234A">
        <w:rPr>
          <w:rFonts w:ascii="Arial" w:eastAsia="Calibri" w:hAnsi="Arial" w:cs="Arial"/>
          <w:sz w:val="22"/>
        </w:rPr>
        <w:t>,00 €</w:t>
      </w:r>
      <w:r w:rsidR="00814AE3" w:rsidRPr="00C8234A">
        <w:rPr>
          <w:rFonts w:ascii="Arial" w:eastAsia="Calibri" w:hAnsi="Arial" w:cs="Arial"/>
          <w:sz w:val="22"/>
        </w:rPr>
        <w:t xml:space="preserve"> (financira MZOM)</w:t>
      </w:r>
      <w:r w:rsidR="00C8234A" w:rsidRPr="00C8234A">
        <w:rPr>
          <w:rFonts w:ascii="Arial" w:eastAsia="Calibri" w:hAnsi="Arial" w:cs="Arial"/>
          <w:sz w:val="22"/>
        </w:rPr>
        <w:t xml:space="preserve">, te 50.000,00 eura za dodatna ulaganja na građevinskim objektima – školska dvorana </w:t>
      </w:r>
      <w:r w:rsidR="00C8234A" w:rsidRPr="00111BD3">
        <w:rPr>
          <w:rFonts w:ascii="Arial" w:eastAsia="Calibri" w:hAnsi="Arial" w:cs="Arial"/>
          <w:sz w:val="22"/>
        </w:rPr>
        <w:lastRenderedPageBreak/>
        <w:t>(financirano od Općih prihoda). Ostatak od 4.500,00 eura sastoji se od rashoda donacija – 3.500,00 eura te 1.000,00 eura od vlastitih prihoda – rezultat.</w:t>
      </w:r>
    </w:p>
    <w:p w14:paraId="595B1128" w14:textId="213DEF50" w:rsidR="00282DBB" w:rsidRPr="00111BD3" w:rsidRDefault="006F4C9C" w:rsidP="00381420">
      <w:pPr>
        <w:jc w:val="both"/>
        <w:rPr>
          <w:rStyle w:val="uv3um"/>
          <w:rFonts w:ascii="Arial" w:hAnsi="Arial" w:cs="Arial"/>
          <w:sz w:val="22"/>
          <w:shd w:val="clear" w:color="auto" w:fill="FFFFFF"/>
        </w:rPr>
      </w:pPr>
      <w:r w:rsidRPr="00111BD3">
        <w:rPr>
          <w:rFonts w:ascii="Arial" w:eastAsia="Calibri" w:hAnsi="Arial" w:cs="Arial"/>
          <w:sz w:val="22"/>
        </w:rPr>
        <w:t xml:space="preserve">Rashodi i izdaci poslovanja u I. izmjenama i dopunama financijskog plana za 2025. godinu rasli su sukladno povećanju </w:t>
      </w:r>
      <w:r w:rsidR="003D4690" w:rsidRPr="00111BD3">
        <w:rPr>
          <w:rFonts w:ascii="Arial" w:hAnsi="Arial" w:cs="Arial"/>
          <w:sz w:val="22"/>
          <w:shd w:val="clear" w:color="auto" w:fill="FFFFFF"/>
        </w:rPr>
        <w:t>opće razine cijena u gospodarstvu RH u navedenom  vremenskom razdoblju. Za isti iznos novca nabavljamo manje robe ili usluga nego prije, što smanjuje kupovnu moć novca.</w:t>
      </w:r>
      <w:r w:rsidR="003D4690" w:rsidRPr="00111BD3">
        <w:rPr>
          <w:rStyle w:val="uv3um"/>
          <w:rFonts w:ascii="Arial" w:hAnsi="Arial" w:cs="Arial"/>
          <w:sz w:val="22"/>
          <w:shd w:val="clear" w:color="auto" w:fill="FFFFFF"/>
        </w:rPr>
        <w:t> </w:t>
      </w:r>
    </w:p>
    <w:p w14:paraId="1D2F6C48" w14:textId="77777777" w:rsidR="00821AAB" w:rsidRPr="00111BD3" w:rsidRDefault="00821AAB" w:rsidP="00381420">
      <w:pPr>
        <w:jc w:val="both"/>
        <w:rPr>
          <w:rStyle w:val="uv3um"/>
          <w:rFonts w:ascii="Arial" w:hAnsi="Arial" w:cs="Arial"/>
          <w:sz w:val="22"/>
          <w:shd w:val="clear" w:color="auto" w:fill="FFFFFF"/>
        </w:rPr>
      </w:pPr>
    </w:p>
    <w:p w14:paraId="71725F2A" w14:textId="77777777" w:rsidR="00821AAB" w:rsidRPr="005A64B1" w:rsidRDefault="00821AAB" w:rsidP="00381420">
      <w:pPr>
        <w:jc w:val="both"/>
        <w:rPr>
          <w:rFonts w:ascii="Arial" w:eastAsia="Calibri" w:hAnsi="Arial" w:cs="Arial"/>
          <w:color w:val="FF0000"/>
          <w:sz w:val="22"/>
        </w:rPr>
      </w:pPr>
    </w:p>
    <w:p w14:paraId="424BA5A6" w14:textId="5542FE3A" w:rsidR="00A42437" w:rsidRPr="00F137BD" w:rsidRDefault="00A42437" w:rsidP="00381420">
      <w:pPr>
        <w:jc w:val="both"/>
        <w:rPr>
          <w:rFonts w:ascii="Arial" w:eastAsia="Calibri" w:hAnsi="Arial" w:cs="Arial"/>
          <w:sz w:val="22"/>
        </w:rPr>
      </w:pPr>
      <w:r w:rsidRPr="00F137BD">
        <w:rPr>
          <w:rFonts w:ascii="Arial" w:eastAsia="Calibri" w:hAnsi="Arial" w:cs="Arial"/>
          <w:sz w:val="22"/>
        </w:rPr>
        <w:t>Tablica br.</w:t>
      </w:r>
      <w:r w:rsidR="003E7148">
        <w:rPr>
          <w:rFonts w:ascii="Arial" w:eastAsia="Calibri" w:hAnsi="Arial" w:cs="Arial"/>
          <w:sz w:val="22"/>
        </w:rPr>
        <w:t>4</w:t>
      </w:r>
      <w:r w:rsidR="006408C7" w:rsidRPr="00F137BD">
        <w:rPr>
          <w:rFonts w:ascii="Arial" w:eastAsia="Calibri" w:hAnsi="Arial" w:cs="Arial"/>
          <w:sz w:val="22"/>
        </w:rPr>
        <w:t xml:space="preserve"> - </w:t>
      </w:r>
      <w:r w:rsidRPr="00F137BD">
        <w:rPr>
          <w:rFonts w:ascii="Arial" w:eastAsia="Calibri" w:hAnsi="Arial" w:cs="Arial"/>
          <w:sz w:val="22"/>
        </w:rPr>
        <w:t xml:space="preserve">  Račun prihoda i rashoda po izvorima financiranja</w:t>
      </w:r>
    </w:p>
    <w:tbl>
      <w:tblPr>
        <w:tblStyle w:val="Reetkatablice"/>
        <w:tblW w:w="10490" w:type="dxa"/>
        <w:tblInd w:w="-601" w:type="dxa"/>
        <w:tblLook w:val="04A0" w:firstRow="1" w:lastRow="0" w:firstColumn="1" w:lastColumn="0" w:noHBand="0" w:noVBand="1"/>
      </w:tblPr>
      <w:tblGrid>
        <w:gridCol w:w="1386"/>
        <w:gridCol w:w="3592"/>
        <w:gridCol w:w="1509"/>
        <w:gridCol w:w="1237"/>
        <w:gridCol w:w="1237"/>
        <w:gridCol w:w="1723"/>
      </w:tblGrid>
      <w:tr w:rsidR="00F137BD" w:rsidRPr="00F137BD" w14:paraId="311EF8F9" w14:textId="77777777" w:rsidTr="00E7035D">
        <w:trPr>
          <w:trHeight w:val="693"/>
        </w:trPr>
        <w:tc>
          <w:tcPr>
            <w:tcW w:w="1386" w:type="dxa"/>
            <w:shd w:val="clear" w:color="auto" w:fill="FFD966" w:themeFill="accent4" w:themeFillTint="99"/>
            <w:hideMark/>
          </w:tcPr>
          <w:p w14:paraId="4B37F540" w14:textId="77777777" w:rsidR="00710D85" w:rsidRPr="00F137BD" w:rsidRDefault="00710D85" w:rsidP="00821A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BROJ </w:t>
            </w: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KONTA</w:t>
            </w:r>
          </w:p>
        </w:tc>
        <w:tc>
          <w:tcPr>
            <w:tcW w:w="3592" w:type="dxa"/>
            <w:shd w:val="clear" w:color="auto" w:fill="FFD966" w:themeFill="accent4" w:themeFillTint="99"/>
            <w:noWrap/>
            <w:hideMark/>
          </w:tcPr>
          <w:p w14:paraId="2B8B87F0" w14:textId="77777777" w:rsidR="00710D85" w:rsidRPr="00F137BD" w:rsidRDefault="00710D85" w:rsidP="00821A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3CC87FE0" w14:textId="1A4A32CC" w:rsidR="00710D85" w:rsidRPr="00F137BD" w:rsidRDefault="00710D85" w:rsidP="00821A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509" w:type="dxa"/>
            <w:shd w:val="clear" w:color="auto" w:fill="FFD966" w:themeFill="accent4" w:themeFillTint="99"/>
            <w:noWrap/>
            <w:hideMark/>
          </w:tcPr>
          <w:p w14:paraId="25FF561D" w14:textId="77777777" w:rsidR="00710D85" w:rsidRPr="00F137BD" w:rsidRDefault="00710D85" w:rsidP="00821A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72DE963B" w14:textId="484187E4" w:rsidR="00710D85" w:rsidRPr="00F137BD" w:rsidRDefault="00710D85" w:rsidP="00821A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 2025.</w:t>
            </w:r>
          </w:p>
        </w:tc>
        <w:tc>
          <w:tcPr>
            <w:tcW w:w="1157" w:type="dxa"/>
            <w:shd w:val="clear" w:color="auto" w:fill="FFD966" w:themeFill="accent4" w:themeFillTint="99"/>
            <w:noWrap/>
            <w:hideMark/>
          </w:tcPr>
          <w:p w14:paraId="0BA52CA8" w14:textId="77777777" w:rsidR="006408C7" w:rsidRPr="00F137BD" w:rsidRDefault="006408C7" w:rsidP="00821A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603637D0" w14:textId="57FFCE96" w:rsidR="00710D85" w:rsidRPr="00F137BD" w:rsidRDefault="00710D85" w:rsidP="00821A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PROMJENA IZNOS</w:t>
            </w:r>
          </w:p>
        </w:tc>
        <w:tc>
          <w:tcPr>
            <w:tcW w:w="1123" w:type="dxa"/>
            <w:shd w:val="clear" w:color="auto" w:fill="FFD966" w:themeFill="accent4" w:themeFillTint="99"/>
            <w:hideMark/>
          </w:tcPr>
          <w:p w14:paraId="1B081370" w14:textId="77777777" w:rsidR="00710D85" w:rsidRPr="00F137BD" w:rsidRDefault="00710D85" w:rsidP="00821A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POSTOTAK</w:t>
            </w:r>
          </w:p>
        </w:tc>
        <w:tc>
          <w:tcPr>
            <w:tcW w:w="1723" w:type="dxa"/>
            <w:shd w:val="clear" w:color="auto" w:fill="FFD966" w:themeFill="accent4" w:themeFillTint="99"/>
            <w:noWrap/>
            <w:hideMark/>
          </w:tcPr>
          <w:p w14:paraId="67C809E6" w14:textId="77777777" w:rsidR="006408C7" w:rsidRPr="00F137BD" w:rsidRDefault="006408C7" w:rsidP="00821A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1FDE603E" w14:textId="2CA8EE3B" w:rsidR="00710D85" w:rsidRPr="00F137BD" w:rsidRDefault="00710D85" w:rsidP="00821A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IZNOS</w:t>
            </w:r>
          </w:p>
        </w:tc>
      </w:tr>
      <w:tr w:rsidR="00F137BD" w:rsidRPr="00F137BD" w14:paraId="7764EDD9" w14:textId="77777777" w:rsidTr="00E7035D">
        <w:trPr>
          <w:trHeight w:val="255"/>
        </w:trPr>
        <w:tc>
          <w:tcPr>
            <w:tcW w:w="4978" w:type="dxa"/>
            <w:gridSpan w:val="2"/>
            <w:shd w:val="clear" w:color="auto" w:fill="FFE599" w:themeFill="accent4" w:themeFillTint="66"/>
            <w:noWrap/>
            <w:hideMark/>
          </w:tcPr>
          <w:p w14:paraId="0C42491E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SVEUKUPNO PRIHODI</w:t>
            </w:r>
          </w:p>
        </w:tc>
        <w:tc>
          <w:tcPr>
            <w:tcW w:w="1509" w:type="dxa"/>
            <w:shd w:val="clear" w:color="auto" w:fill="FFE599" w:themeFill="accent4" w:themeFillTint="66"/>
            <w:noWrap/>
            <w:hideMark/>
          </w:tcPr>
          <w:p w14:paraId="65FBC383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2.803.091,00</w:t>
            </w:r>
          </w:p>
        </w:tc>
        <w:tc>
          <w:tcPr>
            <w:tcW w:w="1157" w:type="dxa"/>
            <w:shd w:val="clear" w:color="auto" w:fill="FFE599" w:themeFill="accent4" w:themeFillTint="66"/>
            <w:noWrap/>
            <w:hideMark/>
          </w:tcPr>
          <w:p w14:paraId="06885A9A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157.304,00</w:t>
            </w:r>
          </w:p>
        </w:tc>
        <w:tc>
          <w:tcPr>
            <w:tcW w:w="1123" w:type="dxa"/>
            <w:shd w:val="clear" w:color="auto" w:fill="FFE599" w:themeFill="accent4" w:themeFillTint="66"/>
            <w:noWrap/>
            <w:hideMark/>
          </w:tcPr>
          <w:p w14:paraId="38086989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5,26</w:t>
            </w:r>
          </w:p>
        </w:tc>
        <w:tc>
          <w:tcPr>
            <w:tcW w:w="1723" w:type="dxa"/>
            <w:shd w:val="clear" w:color="auto" w:fill="FFE599" w:themeFill="accent4" w:themeFillTint="66"/>
            <w:noWrap/>
            <w:hideMark/>
          </w:tcPr>
          <w:p w14:paraId="35C59153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2.950.395,00</w:t>
            </w:r>
          </w:p>
        </w:tc>
      </w:tr>
      <w:tr w:rsidR="00F137BD" w:rsidRPr="00F137BD" w14:paraId="72C20426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76058FB8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09" w:type="dxa"/>
            <w:noWrap/>
            <w:hideMark/>
          </w:tcPr>
          <w:p w14:paraId="4E6789A4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254.422,00</w:t>
            </w:r>
          </w:p>
        </w:tc>
        <w:tc>
          <w:tcPr>
            <w:tcW w:w="1157" w:type="dxa"/>
            <w:noWrap/>
            <w:hideMark/>
          </w:tcPr>
          <w:p w14:paraId="751845E5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61.628,00</w:t>
            </w:r>
          </w:p>
        </w:tc>
        <w:tc>
          <w:tcPr>
            <w:tcW w:w="1123" w:type="dxa"/>
            <w:noWrap/>
            <w:hideMark/>
          </w:tcPr>
          <w:p w14:paraId="3F3E62EB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20,29</w:t>
            </w:r>
          </w:p>
        </w:tc>
        <w:tc>
          <w:tcPr>
            <w:tcW w:w="1723" w:type="dxa"/>
            <w:noWrap/>
            <w:hideMark/>
          </w:tcPr>
          <w:p w14:paraId="5765AD9B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306.050,00</w:t>
            </w:r>
          </w:p>
        </w:tc>
      </w:tr>
      <w:tr w:rsidR="00F137BD" w:rsidRPr="00F137BD" w14:paraId="0EB357E6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182614C7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1.1. OPĆI PRIHODI I PRIMICI-IZNAD STAND.</w:t>
            </w:r>
          </w:p>
        </w:tc>
        <w:tc>
          <w:tcPr>
            <w:tcW w:w="1509" w:type="dxa"/>
            <w:noWrap/>
            <w:hideMark/>
          </w:tcPr>
          <w:p w14:paraId="07F7CA39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254.422,00</w:t>
            </w:r>
          </w:p>
        </w:tc>
        <w:tc>
          <w:tcPr>
            <w:tcW w:w="1157" w:type="dxa"/>
            <w:noWrap/>
            <w:hideMark/>
          </w:tcPr>
          <w:p w14:paraId="48159B76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61.628,00</w:t>
            </w:r>
          </w:p>
        </w:tc>
        <w:tc>
          <w:tcPr>
            <w:tcW w:w="1123" w:type="dxa"/>
            <w:noWrap/>
            <w:hideMark/>
          </w:tcPr>
          <w:p w14:paraId="7FF9E4E4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20,29</w:t>
            </w:r>
          </w:p>
        </w:tc>
        <w:tc>
          <w:tcPr>
            <w:tcW w:w="1723" w:type="dxa"/>
            <w:noWrap/>
            <w:hideMark/>
          </w:tcPr>
          <w:p w14:paraId="30CEF5AA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306.050,00</w:t>
            </w:r>
          </w:p>
        </w:tc>
      </w:tr>
      <w:tr w:rsidR="00F137BD" w:rsidRPr="00F137BD" w14:paraId="5720A1FB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113FBD91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3. VLASTITI PRIHODI</w:t>
            </w:r>
          </w:p>
        </w:tc>
        <w:tc>
          <w:tcPr>
            <w:tcW w:w="1509" w:type="dxa"/>
            <w:noWrap/>
            <w:hideMark/>
          </w:tcPr>
          <w:p w14:paraId="55582131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157" w:type="dxa"/>
            <w:noWrap/>
            <w:hideMark/>
          </w:tcPr>
          <w:p w14:paraId="30FE3383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230AF2D9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23" w:type="dxa"/>
            <w:noWrap/>
            <w:hideMark/>
          </w:tcPr>
          <w:p w14:paraId="76132288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F137BD" w:rsidRPr="00F137BD" w14:paraId="692DA8A3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19F30DA7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3.9. VLASTITI PRIHODI</w:t>
            </w:r>
          </w:p>
        </w:tc>
        <w:tc>
          <w:tcPr>
            <w:tcW w:w="1509" w:type="dxa"/>
            <w:noWrap/>
            <w:hideMark/>
          </w:tcPr>
          <w:p w14:paraId="1C5F6FA0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157" w:type="dxa"/>
            <w:noWrap/>
            <w:hideMark/>
          </w:tcPr>
          <w:p w14:paraId="144A0A32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7775D50F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23" w:type="dxa"/>
            <w:noWrap/>
            <w:hideMark/>
          </w:tcPr>
          <w:p w14:paraId="7E7BA9CA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F137BD" w:rsidRPr="00F137BD" w14:paraId="7C1B4FC8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17AB519B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09" w:type="dxa"/>
            <w:noWrap/>
            <w:hideMark/>
          </w:tcPr>
          <w:p w14:paraId="2266595D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125.080,00</w:t>
            </w:r>
          </w:p>
        </w:tc>
        <w:tc>
          <w:tcPr>
            <w:tcW w:w="1157" w:type="dxa"/>
            <w:noWrap/>
            <w:hideMark/>
          </w:tcPr>
          <w:p w14:paraId="4B7F0526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2.160,00</w:t>
            </w:r>
          </w:p>
        </w:tc>
        <w:tc>
          <w:tcPr>
            <w:tcW w:w="1123" w:type="dxa"/>
            <w:noWrap/>
            <w:hideMark/>
          </w:tcPr>
          <w:p w14:paraId="62F55DC4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1,73</w:t>
            </w:r>
          </w:p>
        </w:tc>
        <w:tc>
          <w:tcPr>
            <w:tcW w:w="1723" w:type="dxa"/>
            <w:noWrap/>
            <w:hideMark/>
          </w:tcPr>
          <w:p w14:paraId="7A1B15AC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127.240,00</w:t>
            </w:r>
          </w:p>
        </w:tc>
      </w:tr>
      <w:tr w:rsidR="00F137BD" w:rsidRPr="00F137BD" w14:paraId="54F48E87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3ED0A5DD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4.9. PRIHODI ZA POSEBNE NAMJENE</w:t>
            </w:r>
          </w:p>
        </w:tc>
        <w:tc>
          <w:tcPr>
            <w:tcW w:w="1509" w:type="dxa"/>
            <w:noWrap/>
            <w:hideMark/>
          </w:tcPr>
          <w:p w14:paraId="6577F303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125.080,00</w:t>
            </w:r>
          </w:p>
        </w:tc>
        <w:tc>
          <w:tcPr>
            <w:tcW w:w="1157" w:type="dxa"/>
            <w:noWrap/>
            <w:hideMark/>
          </w:tcPr>
          <w:p w14:paraId="45B2B13A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2.160,00</w:t>
            </w:r>
          </w:p>
        </w:tc>
        <w:tc>
          <w:tcPr>
            <w:tcW w:w="1123" w:type="dxa"/>
            <w:noWrap/>
            <w:hideMark/>
          </w:tcPr>
          <w:p w14:paraId="7345D090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1,73</w:t>
            </w:r>
          </w:p>
        </w:tc>
        <w:tc>
          <w:tcPr>
            <w:tcW w:w="1723" w:type="dxa"/>
            <w:noWrap/>
            <w:hideMark/>
          </w:tcPr>
          <w:p w14:paraId="585F23FD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127.240,00</w:t>
            </w:r>
          </w:p>
        </w:tc>
      </w:tr>
      <w:tr w:rsidR="00F137BD" w:rsidRPr="00F137BD" w14:paraId="4E952DC6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450CC748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09" w:type="dxa"/>
            <w:noWrap/>
            <w:hideMark/>
          </w:tcPr>
          <w:p w14:paraId="1645E0C3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2.415.089,00</w:t>
            </w:r>
          </w:p>
        </w:tc>
        <w:tc>
          <w:tcPr>
            <w:tcW w:w="1157" w:type="dxa"/>
            <w:noWrap/>
            <w:hideMark/>
          </w:tcPr>
          <w:p w14:paraId="11CC56E2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91.516,00</w:t>
            </w:r>
          </w:p>
        </w:tc>
        <w:tc>
          <w:tcPr>
            <w:tcW w:w="1123" w:type="dxa"/>
            <w:noWrap/>
            <w:hideMark/>
          </w:tcPr>
          <w:p w14:paraId="672DDEDC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3,79</w:t>
            </w:r>
          </w:p>
        </w:tc>
        <w:tc>
          <w:tcPr>
            <w:tcW w:w="1723" w:type="dxa"/>
            <w:noWrap/>
            <w:hideMark/>
          </w:tcPr>
          <w:p w14:paraId="65CB980E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2.506.605,00</w:t>
            </w:r>
          </w:p>
        </w:tc>
      </w:tr>
      <w:tr w:rsidR="00F137BD" w:rsidRPr="00F137BD" w14:paraId="797A4F42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4C09D2DB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5.1. POMOĆI</w:t>
            </w:r>
          </w:p>
        </w:tc>
        <w:tc>
          <w:tcPr>
            <w:tcW w:w="1509" w:type="dxa"/>
            <w:noWrap/>
            <w:hideMark/>
          </w:tcPr>
          <w:p w14:paraId="2FEAF1CD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202.772,00</w:t>
            </w:r>
          </w:p>
        </w:tc>
        <w:tc>
          <w:tcPr>
            <w:tcW w:w="1157" w:type="dxa"/>
            <w:noWrap/>
            <w:hideMark/>
          </w:tcPr>
          <w:p w14:paraId="634B21EF" w14:textId="09B19C25" w:rsidR="00710D85" w:rsidRPr="00F137BD" w:rsidRDefault="00744986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5.382,00</w:t>
            </w:r>
          </w:p>
        </w:tc>
        <w:tc>
          <w:tcPr>
            <w:tcW w:w="1123" w:type="dxa"/>
            <w:noWrap/>
            <w:hideMark/>
          </w:tcPr>
          <w:p w14:paraId="5461AD35" w14:textId="212F128C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2,</w:t>
            </w:r>
            <w:r w:rsidR="00744986"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</w:t>
            </w:r>
          </w:p>
        </w:tc>
        <w:tc>
          <w:tcPr>
            <w:tcW w:w="1723" w:type="dxa"/>
            <w:noWrap/>
            <w:hideMark/>
          </w:tcPr>
          <w:p w14:paraId="423EACDC" w14:textId="5D0F307C" w:rsidR="00710D85" w:rsidRPr="00F137BD" w:rsidRDefault="00744986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208.154,00</w:t>
            </w:r>
          </w:p>
        </w:tc>
      </w:tr>
      <w:tr w:rsidR="00F137BD" w:rsidRPr="00F137BD" w14:paraId="39AF95E6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643F80EC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5.9. POMOĆI</w:t>
            </w:r>
          </w:p>
        </w:tc>
        <w:tc>
          <w:tcPr>
            <w:tcW w:w="1509" w:type="dxa"/>
            <w:noWrap/>
            <w:hideMark/>
          </w:tcPr>
          <w:p w14:paraId="7341D7F1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2.212.317,00</w:t>
            </w:r>
          </w:p>
        </w:tc>
        <w:tc>
          <w:tcPr>
            <w:tcW w:w="1157" w:type="dxa"/>
            <w:noWrap/>
            <w:hideMark/>
          </w:tcPr>
          <w:p w14:paraId="40061C35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86.764,00</w:t>
            </w:r>
          </w:p>
        </w:tc>
        <w:tc>
          <w:tcPr>
            <w:tcW w:w="1123" w:type="dxa"/>
            <w:noWrap/>
            <w:hideMark/>
          </w:tcPr>
          <w:p w14:paraId="4574E735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3,92</w:t>
            </w:r>
          </w:p>
        </w:tc>
        <w:tc>
          <w:tcPr>
            <w:tcW w:w="1723" w:type="dxa"/>
            <w:noWrap/>
            <w:hideMark/>
          </w:tcPr>
          <w:p w14:paraId="30D6C0CF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2.299.081,00</w:t>
            </w:r>
          </w:p>
        </w:tc>
      </w:tr>
      <w:tr w:rsidR="00F137BD" w:rsidRPr="00F137BD" w14:paraId="6F801D60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20166416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6. DONACIJE</w:t>
            </w:r>
          </w:p>
        </w:tc>
        <w:tc>
          <w:tcPr>
            <w:tcW w:w="1509" w:type="dxa"/>
            <w:noWrap/>
            <w:hideMark/>
          </w:tcPr>
          <w:p w14:paraId="160A5711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157" w:type="dxa"/>
            <w:noWrap/>
            <w:hideMark/>
          </w:tcPr>
          <w:p w14:paraId="25BAEE0F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123" w:type="dxa"/>
            <w:noWrap/>
            <w:hideMark/>
          </w:tcPr>
          <w:p w14:paraId="0F4B88D9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133,33</w:t>
            </w:r>
          </w:p>
        </w:tc>
        <w:tc>
          <w:tcPr>
            <w:tcW w:w="1723" w:type="dxa"/>
            <w:noWrap/>
            <w:hideMark/>
          </w:tcPr>
          <w:p w14:paraId="5FCDA6AD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</w:tr>
      <w:tr w:rsidR="00F137BD" w:rsidRPr="00F137BD" w14:paraId="723CCE16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20F3E69C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6.9. DONACIJE</w:t>
            </w:r>
          </w:p>
        </w:tc>
        <w:tc>
          <w:tcPr>
            <w:tcW w:w="1509" w:type="dxa"/>
            <w:noWrap/>
            <w:hideMark/>
          </w:tcPr>
          <w:p w14:paraId="47E2B687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157" w:type="dxa"/>
            <w:noWrap/>
            <w:hideMark/>
          </w:tcPr>
          <w:p w14:paraId="5F813A4C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123" w:type="dxa"/>
            <w:noWrap/>
            <w:hideMark/>
          </w:tcPr>
          <w:p w14:paraId="7BA66CF8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133,33</w:t>
            </w:r>
          </w:p>
        </w:tc>
        <w:tc>
          <w:tcPr>
            <w:tcW w:w="1723" w:type="dxa"/>
            <w:noWrap/>
            <w:hideMark/>
          </w:tcPr>
          <w:p w14:paraId="3AAF4D7F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</w:tr>
      <w:tr w:rsidR="00F137BD" w:rsidRPr="00F137BD" w14:paraId="1CE21ED5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21BB10BD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7. PRIHODI OD NEFINANCIJSKE IMOVINE</w:t>
            </w:r>
          </w:p>
        </w:tc>
        <w:tc>
          <w:tcPr>
            <w:tcW w:w="1509" w:type="dxa"/>
            <w:noWrap/>
            <w:hideMark/>
          </w:tcPr>
          <w:p w14:paraId="207DE81F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57" w:type="dxa"/>
            <w:noWrap/>
            <w:hideMark/>
          </w:tcPr>
          <w:p w14:paraId="193EAF5A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14D9CB1E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23" w:type="dxa"/>
            <w:noWrap/>
            <w:hideMark/>
          </w:tcPr>
          <w:p w14:paraId="0251F2F4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</w:tr>
      <w:tr w:rsidR="00F137BD" w:rsidRPr="00F137BD" w14:paraId="7F510FF2" w14:textId="77777777" w:rsidTr="00F766F7">
        <w:trPr>
          <w:trHeight w:val="537"/>
        </w:trPr>
        <w:tc>
          <w:tcPr>
            <w:tcW w:w="4978" w:type="dxa"/>
            <w:gridSpan w:val="2"/>
            <w:noWrap/>
            <w:hideMark/>
          </w:tcPr>
          <w:p w14:paraId="29C5A0F5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Izvor  7.9. 7.prihodi od naknada šteta s </w:t>
            </w:r>
            <w:proofErr w:type="spellStart"/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osnov.osig.osigur.pri</w:t>
            </w:r>
            <w:proofErr w:type="spellEnd"/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korisnik</w:t>
            </w:r>
          </w:p>
        </w:tc>
        <w:tc>
          <w:tcPr>
            <w:tcW w:w="1509" w:type="dxa"/>
            <w:noWrap/>
            <w:hideMark/>
          </w:tcPr>
          <w:p w14:paraId="1DBC9DBD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57" w:type="dxa"/>
            <w:noWrap/>
            <w:hideMark/>
          </w:tcPr>
          <w:p w14:paraId="67FC211E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4E8F6459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23" w:type="dxa"/>
            <w:noWrap/>
            <w:hideMark/>
          </w:tcPr>
          <w:p w14:paraId="6E098C1C" w14:textId="77777777" w:rsidR="00710D85" w:rsidRPr="00F137BD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137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</w:tr>
      <w:tr w:rsidR="005A64B1" w:rsidRPr="005A64B1" w14:paraId="0DA00A3D" w14:textId="77777777" w:rsidTr="00E7035D">
        <w:trPr>
          <w:trHeight w:val="255"/>
        </w:trPr>
        <w:tc>
          <w:tcPr>
            <w:tcW w:w="4978" w:type="dxa"/>
            <w:gridSpan w:val="2"/>
            <w:shd w:val="clear" w:color="auto" w:fill="FFE599" w:themeFill="accent4" w:themeFillTint="66"/>
            <w:noWrap/>
            <w:hideMark/>
          </w:tcPr>
          <w:p w14:paraId="63DDA7D4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SVEUKUPNO RASHODI / IZDACI</w:t>
            </w:r>
          </w:p>
        </w:tc>
        <w:tc>
          <w:tcPr>
            <w:tcW w:w="1509" w:type="dxa"/>
            <w:shd w:val="clear" w:color="auto" w:fill="FFE599" w:themeFill="accent4" w:themeFillTint="66"/>
            <w:noWrap/>
            <w:hideMark/>
          </w:tcPr>
          <w:p w14:paraId="497C6607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2.808.091,00</w:t>
            </w:r>
          </w:p>
        </w:tc>
        <w:tc>
          <w:tcPr>
            <w:tcW w:w="1157" w:type="dxa"/>
            <w:shd w:val="clear" w:color="auto" w:fill="FFE599" w:themeFill="accent4" w:themeFillTint="66"/>
            <w:noWrap/>
            <w:hideMark/>
          </w:tcPr>
          <w:p w14:paraId="4462F79B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153.292,00</w:t>
            </w:r>
          </w:p>
        </w:tc>
        <w:tc>
          <w:tcPr>
            <w:tcW w:w="1123" w:type="dxa"/>
            <w:shd w:val="clear" w:color="auto" w:fill="FFE599" w:themeFill="accent4" w:themeFillTint="66"/>
            <w:noWrap/>
            <w:hideMark/>
          </w:tcPr>
          <w:p w14:paraId="23C1BFB7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5,46</w:t>
            </w:r>
          </w:p>
        </w:tc>
        <w:tc>
          <w:tcPr>
            <w:tcW w:w="1723" w:type="dxa"/>
            <w:shd w:val="clear" w:color="auto" w:fill="FFE599" w:themeFill="accent4" w:themeFillTint="66"/>
            <w:noWrap/>
            <w:hideMark/>
          </w:tcPr>
          <w:p w14:paraId="5AE4911E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2.951.383,00</w:t>
            </w:r>
          </w:p>
        </w:tc>
      </w:tr>
      <w:tr w:rsidR="005A64B1" w:rsidRPr="005A64B1" w14:paraId="752E10EA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4FB56D92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509" w:type="dxa"/>
            <w:noWrap/>
            <w:hideMark/>
          </w:tcPr>
          <w:p w14:paraId="7E3968B4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254.422,00</w:t>
            </w:r>
          </w:p>
        </w:tc>
        <w:tc>
          <w:tcPr>
            <w:tcW w:w="1157" w:type="dxa"/>
            <w:noWrap/>
            <w:hideMark/>
          </w:tcPr>
          <w:p w14:paraId="7B72CC74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47.646,00</w:t>
            </w:r>
          </w:p>
        </w:tc>
        <w:tc>
          <w:tcPr>
            <w:tcW w:w="1123" w:type="dxa"/>
            <w:noWrap/>
            <w:hideMark/>
          </w:tcPr>
          <w:p w14:paraId="7E1A8323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14,80</w:t>
            </w:r>
          </w:p>
        </w:tc>
        <w:tc>
          <w:tcPr>
            <w:tcW w:w="1723" w:type="dxa"/>
            <w:noWrap/>
            <w:hideMark/>
          </w:tcPr>
          <w:p w14:paraId="5A25BF70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292.068,00</w:t>
            </w:r>
          </w:p>
        </w:tc>
      </w:tr>
      <w:tr w:rsidR="005A64B1" w:rsidRPr="005A64B1" w14:paraId="54F70514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034BCA10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1.1. OPĆI PRIHODI I PRIMICI-IZNAD STAND.</w:t>
            </w:r>
          </w:p>
        </w:tc>
        <w:tc>
          <w:tcPr>
            <w:tcW w:w="1509" w:type="dxa"/>
            <w:noWrap/>
            <w:hideMark/>
          </w:tcPr>
          <w:p w14:paraId="0D936E67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254.422,00</w:t>
            </w:r>
          </w:p>
        </w:tc>
        <w:tc>
          <w:tcPr>
            <w:tcW w:w="1157" w:type="dxa"/>
            <w:noWrap/>
            <w:hideMark/>
          </w:tcPr>
          <w:p w14:paraId="6BFF2DCC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47.646,00</w:t>
            </w:r>
          </w:p>
        </w:tc>
        <w:tc>
          <w:tcPr>
            <w:tcW w:w="1123" w:type="dxa"/>
            <w:noWrap/>
            <w:hideMark/>
          </w:tcPr>
          <w:p w14:paraId="378CEDC9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14,80</w:t>
            </w:r>
          </w:p>
        </w:tc>
        <w:tc>
          <w:tcPr>
            <w:tcW w:w="1723" w:type="dxa"/>
            <w:noWrap/>
            <w:hideMark/>
          </w:tcPr>
          <w:p w14:paraId="348B0978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292.068,00</w:t>
            </w:r>
          </w:p>
        </w:tc>
      </w:tr>
      <w:tr w:rsidR="005A64B1" w:rsidRPr="005A64B1" w14:paraId="66FFE123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238AAADB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3. VLASTITI PRIHODI</w:t>
            </w:r>
          </w:p>
        </w:tc>
        <w:tc>
          <w:tcPr>
            <w:tcW w:w="1509" w:type="dxa"/>
            <w:noWrap/>
            <w:hideMark/>
          </w:tcPr>
          <w:p w14:paraId="19C95E31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157" w:type="dxa"/>
            <w:noWrap/>
            <w:hideMark/>
          </w:tcPr>
          <w:p w14:paraId="5D2F2DFA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-1.159,00</w:t>
            </w:r>
          </w:p>
        </w:tc>
        <w:tc>
          <w:tcPr>
            <w:tcW w:w="1123" w:type="dxa"/>
            <w:noWrap/>
            <w:hideMark/>
          </w:tcPr>
          <w:p w14:paraId="7603C827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-19,32</w:t>
            </w:r>
          </w:p>
        </w:tc>
        <w:tc>
          <w:tcPr>
            <w:tcW w:w="1723" w:type="dxa"/>
            <w:noWrap/>
            <w:hideMark/>
          </w:tcPr>
          <w:p w14:paraId="0A22756F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4.841,00</w:t>
            </w:r>
          </w:p>
        </w:tc>
      </w:tr>
      <w:tr w:rsidR="005A64B1" w:rsidRPr="005A64B1" w14:paraId="4F1B70DA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016CF64D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3.9. VLASTITI PRIHODI</w:t>
            </w:r>
          </w:p>
        </w:tc>
        <w:tc>
          <w:tcPr>
            <w:tcW w:w="1509" w:type="dxa"/>
            <w:noWrap/>
            <w:hideMark/>
          </w:tcPr>
          <w:p w14:paraId="4C31A1BE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157" w:type="dxa"/>
            <w:noWrap/>
            <w:hideMark/>
          </w:tcPr>
          <w:p w14:paraId="2716D197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-1.159,00</w:t>
            </w:r>
          </w:p>
        </w:tc>
        <w:tc>
          <w:tcPr>
            <w:tcW w:w="1123" w:type="dxa"/>
            <w:noWrap/>
            <w:hideMark/>
          </w:tcPr>
          <w:p w14:paraId="31734B73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-19,32</w:t>
            </w:r>
          </w:p>
        </w:tc>
        <w:tc>
          <w:tcPr>
            <w:tcW w:w="1723" w:type="dxa"/>
            <w:noWrap/>
            <w:hideMark/>
          </w:tcPr>
          <w:p w14:paraId="2F223A18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4.841,00</w:t>
            </w:r>
          </w:p>
        </w:tc>
      </w:tr>
      <w:tr w:rsidR="005A64B1" w:rsidRPr="005A64B1" w14:paraId="27CF21BD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6AC535A2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509" w:type="dxa"/>
            <w:noWrap/>
            <w:hideMark/>
          </w:tcPr>
          <w:p w14:paraId="2AA76AE9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125.080,00</w:t>
            </w:r>
          </w:p>
        </w:tc>
        <w:tc>
          <w:tcPr>
            <w:tcW w:w="1157" w:type="dxa"/>
            <w:noWrap/>
            <w:hideMark/>
          </w:tcPr>
          <w:p w14:paraId="73BD2536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16.842,00</w:t>
            </w:r>
          </w:p>
        </w:tc>
        <w:tc>
          <w:tcPr>
            <w:tcW w:w="1123" w:type="dxa"/>
            <w:noWrap/>
            <w:hideMark/>
          </w:tcPr>
          <w:p w14:paraId="3A498E24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13,46</w:t>
            </w:r>
          </w:p>
        </w:tc>
        <w:tc>
          <w:tcPr>
            <w:tcW w:w="1723" w:type="dxa"/>
            <w:noWrap/>
            <w:hideMark/>
          </w:tcPr>
          <w:p w14:paraId="32DEC8EE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141.922,00</w:t>
            </w:r>
          </w:p>
        </w:tc>
      </w:tr>
      <w:tr w:rsidR="005A64B1" w:rsidRPr="005A64B1" w14:paraId="78A015FC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504E09E1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4.9. PRIHODI ZA POSEBNE NAMJENE</w:t>
            </w:r>
          </w:p>
        </w:tc>
        <w:tc>
          <w:tcPr>
            <w:tcW w:w="1509" w:type="dxa"/>
            <w:noWrap/>
            <w:hideMark/>
          </w:tcPr>
          <w:p w14:paraId="5CDDDBBF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125.080,00</w:t>
            </w:r>
          </w:p>
        </w:tc>
        <w:tc>
          <w:tcPr>
            <w:tcW w:w="1157" w:type="dxa"/>
            <w:noWrap/>
            <w:hideMark/>
          </w:tcPr>
          <w:p w14:paraId="46441484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16.842,00</w:t>
            </w:r>
          </w:p>
        </w:tc>
        <w:tc>
          <w:tcPr>
            <w:tcW w:w="1123" w:type="dxa"/>
            <w:noWrap/>
            <w:hideMark/>
          </w:tcPr>
          <w:p w14:paraId="3CD3D589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13,46</w:t>
            </w:r>
          </w:p>
        </w:tc>
        <w:tc>
          <w:tcPr>
            <w:tcW w:w="1723" w:type="dxa"/>
            <w:noWrap/>
            <w:hideMark/>
          </w:tcPr>
          <w:p w14:paraId="25B3AA7C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141.922,00</w:t>
            </w:r>
          </w:p>
        </w:tc>
      </w:tr>
      <w:tr w:rsidR="005A64B1" w:rsidRPr="005A64B1" w14:paraId="51A69E55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30785491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509" w:type="dxa"/>
            <w:noWrap/>
            <w:hideMark/>
          </w:tcPr>
          <w:p w14:paraId="1351076F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2.415.089,00</w:t>
            </w:r>
          </w:p>
        </w:tc>
        <w:tc>
          <w:tcPr>
            <w:tcW w:w="1157" w:type="dxa"/>
            <w:noWrap/>
            <w:hideMark/>
          </w:tcPr>
          <w:p w14:paraId="2696EF1D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88.961,00</w:t>
            </w:r>
          </w:p>
        </w:tc>
        <w:tc>
          <w:tcPr>
            <w:tcW w:w="1123" w:type="dxa"/>
            <w:noWrap/>
            <w:hideMark/>
          </w:tcPr>
          <w:p w14:paraId="075FF172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3,68</w:t>
            </w:r>
          </w:p>
        </w:tc>
        <w:tc>
          <w:tcPr>
            <w:tcW w:w="1723" w:type="dxa"/>
            <w:noWrap/>
            <w:hideMark/>
          </w:tcPr>
          <w:p w14:paraId="06BE67F4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2.504.050,00</w:t>
            </w:r>
          </w:p>
        </w:tc>
      </w:tr>
      <w:tr w:rsidR="005A64B1" w:rsidRPr="005A64B1" w14:paraId="29DFBEAF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0015008B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5.1. POMOĆI</w:t>
            </w:r>
          </w:p>
        </w:tc>
        <w:tc>
          <w:tcPr>
            <w:tcW w:w="1509" w:type="dxa"/>
            <w:noWrap/>
            <w:hideMark/>
          </w:tcPr>
          <w:p w14:paraId="40C289EC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202.772,00</w:t>
            </w:r>
          </w:p>
        </w:tc>
        <w:tc>
          <w:tcPr>
            <w:tcW w:w="1157" w:type="dxa"/>
            <w:noWrap/>
            <w:hideMark/>
          </w:tcPr>
          <w:p w14:paraId="0231E9C6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2.196,00</w:t>
            </w:r>
          </w:p>
        </w:tc>
        <w:tc>
          <w:tcPr>
            <w:tcW w:w="1123" w:type="dxa"/>
            <w:noWrap/>
            <w:hideMark/>
          </w:tcPr>
          <w:p w14:paraId="4FE1F32C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1,08</w:t>
            </w:r>
          </w:p>
        </w:tc>
        <w:tc>
          <w:tcPr>
            <w:tcW w:w="1723" w:type="dxa"/>
            <w:noWrap/>
            <w:hideMark/>
          </w:tcPr>
          <w:p w14:paraId="2A3AB934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204.968,00</w:t>
            </w:r>
          </w:p>
        </w:tc>
      </w:tr>
      <w:tr w:rsidR="005A64B1" w:rsidRPr="005A64B1" w14:paraId="357B43C0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07A2FB4C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5.9. POMOĆI</w:t>
            </w:r>
          </w:p>
        </w:tc>
        <w:tc>
          <w:tcPr>
            <w:tcW w:w="1509" w:type="dxa"/>
            <w:noWrap/>
            <w:hideMark/>
          </w:tcPr>
          <w:p w14:paraId="128F3D2C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2.212.317,00</w:t>
            </w:r>
          </w:p>
        </w:tc>
        <w:tc>
          <w:tcPr>
            <w:tcW w:w="1157" w:type="dxa"/>
            <w:noWrap/>
            <w:hideMark/>
          </w:tcPr>
          <w:p w14:paraId="1C2A7B0E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86.765,00</w:t>
            </w:r>
          </w:p>
        </w:tc>
        <w:tc>
          <w:tcPr>
            <w:tcW w:w="1123" w:type="dxa"/>
            <w:noWrap/>
            <w:hideMark/>
          </w:tcPr>
          <w:p w14:paraId="24BF9929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3,92</w:t>
            </w:r>
          </w:p>
        </w:tc>
        <w:tc>
          <w:tcPr>
            <w:tcW w:w="1723" w:type="dxa"/>
            <w:noWrap/>
            <w:hideMark/>
          </w:tcPr>
          <w:p w14:paraId="656381E6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2.299.082,00</w:t>
            </w:r>
          </w:p>
        </w:tc>
      </w:tr>
      <w:tr w:rsidR="005A64B1" w:rsidRPr="005A64B1" w14:paraId="171F8C22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54E2E581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6. DONACIJE</w:t>
            </w:r>
          </w:p>
        </w:tc>
        <w:tc>
          <w:tcPr>
            <w:tcW w:w="1509" w:type="dxa"/>
            <w:noWrap/>
            <w:hideMark/>
          </w:tcPr>
          <w:p w14:paraId="1F8B6E04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157" w:type="dxa"/>
            <w:noWrap/>
            <w:hideMark/>
          </w:tcPr>
          <w:p w14:paraId="4308555D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2.002,00</w:t>
            </w:r>
          </w:p>
        </w:tc>
        <w:tc>
          <w:tcPr>
            <w:tcW w:w="1123" w:type="dxa"/>
            <w:noWrap/>
            <w:hideMark/>
          </w:tcPr>
          <w:p w14:paraId="31BF9652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133,47</w:t>
            </w:r>
          </w:p>
        </w:tc>
        <w:tc>
          <w:tcPr>
            <w:tcW w:w="1723" w:type="dxa"/>
            <w:noWrap/>
            <w:hideMark/>
          </w:tcPr>
          <w:p w14:paraId="1DF690D9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3.502,00</w:t>
            </w:r>
          </w:p>
        </w:tc>
      </w:tr>
      <w:tr w:rsidR="005A64B1" w:rsidRPr="005A64B1" w14:paraId="451B39BA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304FA9C7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6.9. DONACIJE</w:t>
            </w:r>
          </w:p>
        </w:tc>
        <w:tc>
          <w:tcPr>
            <w:tcW w:w="1509" w:type="dxa"/>
            <w:noWrap/>
            <w:hideMark/>
          </w:tcPr>
          <w:p w14:paraId="7B30FE52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157" w:type="dxa"/>
            <w:noWrap/>
            <w:hideMark/>
          </w:tcPr>
          <w:p w14:paraId="2199977D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2.002,00</w:t>
            </w:r>
          </w:p>
        </w:tc>
        <w:tc>
          <w:tcPr>
            <w:tcW w:w="1123" w:type="dxa"/>
            <w:noWrap/>
            <w:hideMark/>
          </w:tcPr>
          <w:p w14:paraId="1C554817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133,47</w:t>
            </w:r>
          </w:p>
        </w:tc>
        <w:tc>
          <w:tcPr>
            <w:tcW w:w="1723" w:type="dxa"/>
            <w:noWrap/>
            <w:hideMark/>
          </w:tcPr>
          <w:p w14:paraId="0EBB5E3E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3.502,00</w:t>
            </w:r>
          </w:p>
        </w:tc>
      </w:tr>
      <w:tr w:rsidR="005A64B1" w:rsidRPr="005A64B1" w14:paraId="1A3B390A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4082802B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7. PRIHODI OD NEFINANCIJSKE IMOVINE</w:t>
            </w:r>
          </w:p>
        </w:tc>
        <w:tc>
          <w:tcPr>
            <w:tcW w:w="1509" w:type="dxa"/>
            <w:noWrap/>
            <w:hideMark/>
          </w:tcPr>
          <w:p w14:paraId="697BC52A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157" w:type="dxa"/>
            <w:noWrap/>
            <w:hideMark/>
          </w:tcPr>
          <w:p w14:paraId="4C47CA67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123" w:type="dxa"/>
            <w:noWrap/>
            <w:hideMark/>
          </w:tcPr>
          <w:p w14:paraId="792CABB4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1723" w:type="dxa"/>
            <w:noWrap/>
            <w:hideMark/>
          </w:tcPr>
          <w:p w14:paraId="41C413DF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5A64B1" w:rsidRPr="005A64B1" w14:paraId="710DDBEB" w14:textId="77777777" w:rsidTr="00E7035D">
        <w:trPr>
          <w:trHeight w:val="255"/>
        </w:trPr>
        <w:tc>
          <w:tcPr>
            <w:tcW w:w="4978" w:type="dxa"/>
            <w:gridSpan w:val="2"/>
            <w:noWrap/>
            <w:hideMark/>
          </w:tcPr>
          <w:p w14:paraId="6D08051A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Izvor  7.9. 7.prihodi od naknada šteta s </w:t>
            </w:r>
            <w:proofErr w:type="spellStart"/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osnov.osig.osigur.pri</w:t>
            </w:r>
            <w:proofErr w:type="spellEnd"/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korisnik</w:t>
            </w:r>
          </w:p>
        </w:tc>
        <w:tc>
          <w:tcPr>
            <w:tcW w:w="1509" w:type="dxa"/>
            <w:noWrap/>
            <w:hideMark/>
          </w:tcPr>
          <w:p w14:paraId="67B8B9CB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157" w:type="dxa"/>
            <w:noWrap/>
            <w:hideMark/>
          </w:tcPr>
          <w:p w14:paraId="34BC8A9F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123" w:type="dxa"/>
            <w:noWrap/>
            <w:hideMark/>
          </w:tcPr>
          <w:p w14:paraId="401EC27D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1723" w:type="dxa"/>
            <w:noWrap/>
            <w:hideMark/>
          </w:tcPr>
          <w:p w14:paraId="77180F3F" w14:textId="77777777" w:rsidR="00710D85" w:rsidRPr="00F766F7" w:rsidRDefault="00710D85" w:rsidP="00710D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66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</w:tbl>
    <w:p w14:paraId="7CC06173" w14:textId="77777777" w:rsidR="00710D85" w:rsidRPr="005A64B1" w:rsidRDefault="00710D85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FF0000"/>
          <w:sz w:val="22"/>
          <w:lang w:eastAsia="hr-HR"/>
        </w:rPr>
      </w:pPr>
    </w:p>
    <w:p w14:paraId="48E725F8" w14:textId="77777777" w:rsidR="00710D85" w:rsidRPr="005A64B1" w:rsidRDefault="00710D85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FF0000"/>
          <w:sz w:val="22"/>
          <w:lang w:eastAsia="hr-HR"/>
        </w:rPr>
      </w:pPr>
    </w:p>
    <w:p w14:paraId="6755C999" w14:textId="77777777" w:rsidR="00710D85" w:rsidRPr="005A64B1" w:rsidRDefault="00710D85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FF0000"/>
          <w:sz w:val="22"/>
          <w:lang w:eastAsia="hr-HR"/>
        </w:rPr>
      </w:pPr>
    </w:p>
    <w:p w14:paraId="4FEE01FE" w14:textId="73401707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2"/>
          <w:lang w:eastAsia="hr-HR"/>
        </w:rPr>
      </w:pPr>
      <w:r w:rsidRPr="00B11671">
        <w:rPr>
          <w:rFonts w:ascii="Arial" w:eastAsia="Times New Roman" w:hAnsi="Arial" w:cs="Arial"/>
          <w:b/>
          <w:sz w:val="22"/>
          <w:lang w:eastAsia="hr-HR"/>
        </w:rPr>
        <w:t>Izvor 1.1.001 Opći prihodi i primici</w:t>
      </w:r>
    </w:p>
    <w:p w14:paraId="78CF55A5" w14:textId="153AAE43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B11671">
        <w:rPr>
          <w:rFonts w:ascii="Arial" w:eastAsia="Times New Roman" w:hAnsi="Arial" w:cs="Arial"/>
          <w:sz w:val="22"/>
          <w:lang w:eastAsia="hr-HR"/>
        </w:rPr>
        <w:t xml:space="preserve">Prihodi od nadležnog proračuna planirani su u iznosu od </w:t>
      </w:r>
      <w:r w:rsidR="004A2398" w:rsidRPr="00B11671">
        <w:rPr>
          <w:rFonts w:ascii="Arial" w:eastAsia="Times New Roman" w:hAnsi="Arial" w:cs="Arial"/>
          <w:sz w:val="22"/>
          <w:lang w:eastAsia="hr-HR"/>
        </w:rPr>
        <w:t>316.050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,00 </w:t>
      </w:r>
      <w:r w:rsidRPr="00B11671">
        <w:rPr>
          <w:rFonts w:ascii="Arial" w:eastAsia="Calibri" w:hAnsi="Arial" w:cs="Arial"/>
          <w:sz w:val="22"/>
        </w:rPr>
        <w:t>€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, a pokrivaju rashode za </w:t>
      </w:r>
      <w:r w:rsidR="0052255D" w:rsidRPr="00B11671">
        <w:rPr>
          <w:rFonts w:ascii="Arial" w:eastAsia="Times New Roman" w:hAnsi="Arial" w:cs="Arial"/>
          <w:sz w:val="22"/>
          <w:lang w:eastAsia="hr-HR"/>
        </w:rPr>
        <w:t>10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 učiteljica zaposlenih u produženom boravku, </w:t>
      </w:r>
      <w:r w:rsidR="005A0FF1" w:rsidRPr="00B11671">
        <w:rPr>
          <w:rFonts w:ascii="Arial" w:eastAsia="Times New Roman" w:hAnsi="Arial" w:cs="Arial"/>
          <w:sz w:val="22"/>
          <w:lang w:eastAsia="hr-HR"/>
        </w:rPr>
        <w:t xml:space="preserve">rashode za dio plaća za 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 pomoćni</w:t>
      </w:r>
      <w:r w:rsidR="005A0FF1" w:rsidRPr="00B11671">
        <w:rPr>
          <w:rFonts w:ascii="Arial" w:eastAsia="Times New Roman" w:hAnsi="Arial" w:cs="Arial"/>
          <w:sz w:val="22"/>
          <w:lang w:eastAsia="hr-HR"/>
        </w:rPr>
        <w:t>ke  u nastavi s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 učenicima s teškoćama</w:t>
      </w:r>
      <w:r w:rsidR="005A0FF1" w:rsidRPr="00B11671">
        <w:rPr>
          <w:rFonts w:ascii="Arial" w:eastAsia="Times New Roman" w:hAnsi="Arial" w:cs="Arial"/>
          <w:sz w:val="22"/>
          <w:lang w:eastAsia="hr-HR"/>
        </w:rPr>
        <w:t xml:space="preserve">, </w:t>
      </w:r>
      <w:r w:rsidRPr="00B11671">
        <w:rPr>
          <w:rFonts w:ascii="Arial" w:eastAsia="Times New Roman" w:hAnsi="Arial" w:cs="Arial"/>
          <w:sz w:val="22"/>
          <w:lang w:eastAsia="hr-HR"/>
        </w:rPr>
        <w:t>rashode za namirnice kroz shemu školskog voća</w:t>
      </w:r>
      <w:r w:rsidR="005A0FF1" w:rsidRPr="00B11671">
        <w:rPr>
          <w:rFonts w:ascii="Arial" w:eastAsia="Times New Roman" w:hAnsi="Arial" w:cs="Arial"/>
          <w:sz w:val="22"/>
          <w:lang w:eastAsia="hr-HR"/>
        </w:rPr>
        <w:t xml:space="preserve"> te </w:t>
      </w:r>
      <w:r w:rsidR="005A0FF1" w:rsidRPr="00B11671">
        <w:rPr>
          <w:rFonts w:ascii="Arial" w:eastAsia="Times New Roman" w:hAnsi="Arial" w:cs="Arial"/>
          <w:sz w:val="22"/>
          <w:lang w:eastAsia="hr-HR"/>
        </w:rPr>
        <w:lastRenderedPageBreak/>
        <w:t>pokrivaju dio troškova školskih natjecanja učenika.</w:t>
      </w:r>
      <w:r w:rsidR="004A2398" w:rsidRPr="00B11671">
        <w:rPr>
          <w:rFonts w:ascii="Arial" w:eastAsia="Times New Roman" w:hAnsi="Arial" w:cs="Arial"/>
          <w:sz w:val="22"/>
          <w:lang w:eastAsia="hr-HR"/>
        </w:rPr>
        <w:t xml:space="preserve"> Prihod od </w:t>
      </w:r>
      <w:r w:rsidR="00E46916" w:rsidRPr="00B11671">
        <w:rPr>
          <w:rFonts w:ascii="Arial" w:eastAsia="Times New Roman" w:hAnsi="Arial" w:cs="Arial"/>
          <w:sz w:val="22"/>
          <w:lang w:eastAsia="hr-HR"/>
        </w:rPr>
        <w:t>4</w:t>
      </w:r>
      <w:r w:rsidR="004A2398" w:rsidRPr="00B11671">
        <w:rPr>
          <w:rFonts w:ascii="Arial" w:eastAsia="Times New Roman" w:hAnsi="Arial" w:cs="Arial"/>
          <w:sz w:val="22"/>
          <w:lang w:eastAsia="hr-HR"/>
        </w:rPr>
        <w:t xml:space="preserve">0.000,00 eura namijenjen je za </w:t>
      </w:r>
      <w:r w:rsidR="004A2398" w:rsidRPr="00B11671">
        <w:rPr>
          <w:rFonts w:ascii="Arial" w:eastAsia="Calibri" w:hAnsi="Arial" w:cs="Arial"/>
          <w:sz w:val="22"/>
        </w:rPr>
        <w:t>dodatna ulaganja na građevinskim objektima – školska dvorana.</w:t>
      </w:r>
    </w:p>
    <w:p w14:paraId="45159C1E" w14:textId="77777777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</w:p>
    <w:p w14:paraId="69130A6E" w14:textId="77777777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2"/>
          <w:lang w:eastAsia="hr-HR"/>
        </w:rPr>
      </w:pPr>
      <w:r w:rsidRPr="00B11671">
        <w:rPr>
          <w:rFonts w:ascii="Arial" w:eastAsia="Times New Roman" w:hAnsi="Arial" w:cs="Arial"/>
          <w:b/>
          <w:sz w:val="22"/>
          <w:lang w:eastAsia="hr-HR"/>
        </w:rPr>
        <w:t>Izvor 3.9.000001 Vlastiti prihodi</w:t>
      </w:r>
    </w:p>
    <w:p w14:paraId="1A840E81" w14:textId="43B97D9F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B11671">
        <w:rPr>
          <w:rFonts w:ascii="Arial" w:eastAsia="Times New Roman" w:hAnsi="Arial" w:cs="Arial"/>
          <w:sz w:val="22"/>
          <w:lang w:eastAsia="hr-HR"/>
        </w:rPr>
        <w:t xml:space="preserve">Vlastiti prihodi ostvaruju se iznajmljivanjem školske sportske dvorane. Planirani iznos </w:t>
      </w:r>
      <w:r w:rsidR="00D0534D" w:rsidRPr="00B11671">
        <w:rPr>
          <w:rFonts w:ascii="Arial" w:eastAsia="Times New Roman" w:hAnsi="Arial" w:cs="Arial"/>
          <w:sz w:val="22"/>
          <w:lang w:eastAsia="hr-HR"/>
        </w:rPr>
        <w:t>u I. izmjenama i dopuna nije se mijenjao u odnosu na Plan za 202</w:t>
      </w:r>
      <w:r w:rsidR="004A2398" w:rsidRPr="00B11671">
        <w:rPr>
          <w:rFonts w:ascii="Arial" w:eastAsia="Times New Roman" w:hAnsi="Arial" w:cs="Arial"/>
          <w:sz w:val="22"/>
          <w:lang w:eastAsia="hr-HR"/>
        </w:rPr>
        <w:t>5</w:t>
      </w:r>
      <w:r w:rsidR="00D0534D" w:rsidRPr="00B11671">
        <w:rPr>
          <w:rFonts w:ascii="Arial" w:eastAsia="Times New Roman" w:hAnsi="Arial" w:cs="Arial"/>
          <w:sz w:val="22"/>
          <w:lang w:eastAsia="hr-HR"/>
        </w:rPr>
        <w:t>. godinu te</w:t>
      </w:r>
      <w:r w:rsidR="004A2398" w:rsidRPr="00B11671">
        <w:rPr>
          <w:rFonts w:ascii="Arial" w:eastAsia="Times New Roman" w:hAnsi="Arial" w:cs="Arial"/>
          <w:sz w:val="22"/>
          <w:lang w:eastAsia="hr-HR"/>
        </w:rPr>
        <w:t xml:space="preserve"> iznosi </w:t>
      </w:r>
      <w:r w:rsidR="00D0534D" w:rsidRPr="00B11671">
        <w:rPr>
          <w:rFonts w:ascii="Arial" w:eastAsia="Times New Roman" w:hAnsi="Arial" w:cs="Arial"/>
          <w:sz w:val="22"/>
          <w:lang w:eastAsia="hr-HR"/>
        </w:rPr>
        <w:t xml:space="preserve"> 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3.000,00 </w:t>
      </w:r>
      <w:r w:rsidRPr="00B11671">
        <w:rPr>
          <w:rFonts w:ascii="Arial" w:eastAsia="Calibri" w:hAnsi="Arial" w:cs="Arial"/>
          <w:sz w:val="22"/>
        </w:rPr>
        <w:t>€</w:t>
      </w:r>
      <w:r w:rsidRPr="00B11671">
        <w:rPr>
          <w:rFonts w:ascii="Arial" w:eastAsia="Times New Roman" w:hAnsi="Arial" w:cs="Arial"/>
          <w:sz w:val="22"/>
          <w:lang w:eastAsia="hr-HR"/>
        </w:rPr>
        <w:t>. Sredstva ostvarena po tom izvoru financiranja podmiriti će troškove materijala za čišćenje i održavanje dvorane te ostale nespomenute usluge.</w:t>
      </w:r>
    </w:p>
    <w:p w14:paraId="572D3DF5" w14:textId="77777777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highlight w:val="yellow"/>
          <w:lang w:eastAsia="hr-HR"/>
        </w:rPr>
      </w:pPr>
    </w:p>
    <w:p w14:paraId="7DAECAB3" w14:textId="77777777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2"/>
          <w:lang w:eastAsia="hr-HR"/>
        </w:rPr>
      </w:pPr>
      <w:r w:rsidRPr="00B11671">
        <w:rPr>
          <w:rFonts w:ascii="Arial" w:eastAsia="Times New Roman" w:hAnsi="Arial" w:cs="Arial"/>
          <w:b/>
          <w:sz w:val="22"/>
          <w:lang w:eastAsia="hr-HR"/>
        </w:rPr>
        <w:t>Izvor 4.9.000001 Prihodi po posebnim namjenama</w:t>
      </w:r>
    </w:p>
    <w:p w14:paraId="35A3280B" w14:textId="6B6D364D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Times New Roman" w:hAnsi="Arial" w:cs="Arial"/>
          <w:sz w:val="22"/>
          <w:lang w:eastAsia="hr-HR"/>
        </w:rPr>
        <w:t>Pod te prihode podrazumijevamo prihode koji se ostvaruju  uplatom</w:t>
      </w:r>
      <w:r w:rsidR="002435E1" w:rsidRPr="00B11671">
        <w:rPr>
          <w:rFonts w:ascii="Arial" w:eastAsia="Times New Roman" w:hAnsi="Arial" w:cs="Arial"/>
          <w:sz w:val="22"/>
          <w:lang w:eastAsia="hr-HR"/>
        </w:rPr>
        <w:t xml:space="preserve"> za 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 produženi boravak. </w:t>
      </w:r>
      <w:r w:rsidRPr="00B11671">
        <w:rPr>
          <w:rFonts w:ascii="Arial" w:eastAsia="Calibri" w:hAnsi="Arial" w:cs="Arial"/>
          <w:sz w:val="22"/>
        </w:rPr>
        <w:t xml:space="preserve">U </w:t>
      </w:r>
      <w:r w:rsidR="002435E1" w:rsidRPr="00B11671">
        <w:rPr>
          <w:rFonts w:ascii="Arial" w:eastAsia="Calibri" w:hAnsi="Arial" w:cs="Arial"/>
          <w:sz w:val="22"/>
        </w:rPr>
        <w:t xml:space="preserve">matičnoj </w:t>
      </w:r>
      <w:r w:rsidRPr="00B11671">
        <w:rPr>
          <w:rFonts w:ascii="Arial" w:eastAsia="Calibri" w:hAnsi="Arial" w:cs="Arial"/>
          <w:sz w:val="22"/>
        </w:rPr>
        <w:t>školi organiziran</w:t>
      </w:r>
      <w:r w:rsidR="002435E1" w:rsidRPr="00B11671">
        <w:rPr>
          <w:rFonts w:ascii="Arial" w:eastAsia="Calibri" w:hAnsi="Arial" w:cs="Arial"/>
          <w:sz w:val="22"/>
        </w:rPr>
        <w:t xml:space="preserve"> je program pr</w:t>
      </w:r>
      <w:r w:rsidRPr="00B11671">
        <w:rPr>
          <w:rFonts w:ascii="Arial" w:eastAsia="Calibri" w:hAnsi="Arial" w:cs="Arial"/>
          <w:sz w:val="22"/>
        </w:rPr>
        <w:t>oduženog boravka</w:t>
      </w:r>
      <w:r w:rsidR="002435E1" w:rsidRPr="00B11671">
        <w:rPr>
          <w:rFonts w:ascii="Arial" w:eastAsia="Calibri" w:hAnsi="Arial" w:cs="Arial"/>
          <w:sz w:val="22"/>
        </w:rPr>
        <w:t xml:space="preserve"> u dvije skupine – </w:t>
      </w:r>
      <w:r w:rsidR="00CB1C87" w:rsidRPr="00B11671">
        <w:rPr>
          <w:rFonts w:ascii="Arial" w:eastAsia="Calibri" w:hAnsi="Arial" w:cs="Arial"/>
          <w:sz w:val="22"/>
        </w:rPr>
        <w:t>63</w:t>
      </w:r>
      <w:r w:rsidR="002435E1" w:rsidRPr="00B11671">
        <w:rPr>
          <w:rFonts w:ascii="Arial" w:eastAsia="Calibri" w:hAnsi="Arial" w:cs="Arial"/>
          <w:sz w:val="22"/>
        </w:rPr>
        <w:t xml:space="preserve"> učenika, u područnoj školi </w:t>
      </w:r>
      <w:proofErr w:type="spellStart"/>
      <w:r w:rsidR="002435E1" w:rsidRPr="00B11671">
        <w:rPr>
          <w:rFonts w:ascii="Arial" w:eastAsia="Calibri" w:hAnsi="Arial" w:cs="Arial"/>
          <w:sz w:val="22"/>
        </w:rPr>
        <w:t>Kature</w:t>
      </w:r>
      <w:proofErr w:type="spellEnd"/>
      <w:r w:rsidR="002435E1" w:rsidRPr="00B11671">
        <w:rPr>
          <w:rFonts w:ascii="Arial" w:eastAsia="Calibri" w:hAnsi="Arial" w:cs="Arial"/>
          <w:sz w:val="22"/>
        </w:rPr>
        <w:t xml:space="preserve"> brojimo tri grupe produženog boravka  - 7</w:t>
      </w:r>
      <w:r w:rsidR="00CB1C87" w:rsidRPr="00B11671">
        <w:rPr>
          <w:rFonts w:ascii="Arial" w:eastAsia="Calibri" w:hAnsi="Arial" w:cs="Arial"/>
          <w:sz w:val="22"/>
        </w:rPr>
        <w:t>0</w:t>
      </w:r>
      <w:r w:rsidR="002435E1" w:rsidRPr="00B11671">
        <w:rPr>
          <w:rFonts w:ascii="Arial" w:eastAsia="Calibri" w:hAnsi="Arial" w:cs="Arial"/>
          <w:sz w:val="22"/>
        </w:rPr>
        <w:t xml:space="preserve"> učenika i u područnoj školi </w:t>
      </w:r>
      <w:proofErr w:type="spellStart"/>
      <w:r w:rsidR="002435E1" w:rsidRPr="00B11671">
        <w:rPr>
          <w:rFonts w:ascii="Arial" w:eastAsia="Calibri" w:hAnsi="Arial" w:cs="Arial"/>
          <w:sz w:val="22"/>
        </w:rPr>
        <w:t>Vinež</w:t>
      </w:r>
      <w:proofErr w:type="spellEnd"/>
      <w:r w:rsidR="002435E1" w:rsidRPr="00B11671">
        <w:rPr>
          <w:rFonts w:ascii="Arial" w:eastAsia="Calibri" w:hAnsi="Arial" w:cs="Arial"/>
          <w:sz w:val="22"/>
        </w:rPr>
        <w:t xml:space="preserve"> imamo  </w:t>
      </w:r>
      <w:r w:rsidR="00CB1C87" w:rsidRPr="00B11671">
        <w:rPr>
          <w:rFonts w:ascii="Arial" w:eastAsia="Calibri" w:hAnsi="Arial" w:cs="Arial"/>
          <w:sz w:val="22"/>
        </w:rPr>
        <w:t>48</w:t>
      </w:r>
      <w:r w:rsidR="002435E1" w:rsidRPr="00B11671">
        <w:rPr>
          <w:rFonts w:ascii="Arial" w:eastAsia="Calibri" w:hAnsi="Arial" w:cs="Arial"/>
          <w:sz w:val="22"/>
        </w:rPr>
        <w:t xml:space="preserve"> učenika. Cijena pružanja usluge  </w:t>
      </w:r>
      <w:r w:rsidRPr="00B11671">
        <w:rPr>
          <w:rFonts w:ascii="Arial" w:eastAsia="Calibri" w:hAnsi="Arial" w:cs="Arial"/>
          <w:sz w:val="22"/>
        </w:rPr>
        <w:t>iznosi 3,</w:t>
      </w:r>
      <w:r w:rsidR="00CB1C87" w:rsidRPr="00B11671">
        <w:rPr>
          <w:rFonts w:ascii="Arial" w:eastAsia="Calibri" w:hAnsi="Arial" w:cs="Arial"/>
          <w:sz w:val="22"/>
        </w:rPr>
        <w:t>50</w:t>
      </w:r>
      <w:r w:rsidRPr="00B11671">
        <w:rPr>
          <w:rFonts w:ascii="Arial" w:eastAsia="Calibri" w:hAnsi="Arial" w:cs="Arial"/>
          <w:sz w:val="22"/>
        </w:rPr>
        <w:t xml:space="preserve">  € dnevno</w:t>
      </w:r>
      <w:r w:rsidR="002435E1" w:rsidRPr="00B11671">
        <w:rPr>
          <w:rFonts w:ascii="Arial" w:eastAsia="Calibri" w:hAnsi="Arial" w:cs="Arial"/>
          <w:sz w:val="22"/>
        </w:rPr>
        <w:t>, 2,</w:t>
      </w:r>
      <w:r w:rsidR="009E3329" w:rsidRPr="00B11671">
        <w:rPr>
          <w:rFonts w:ascii="Arial" w:eastAsia="Calibri" w:hAnsi="Arial" w:cs="Arial"/>
          <w:sz w:val="22"/>
        </w:rPr>
        <w:t>5</w:t>
      </w:r>
      <w:r w:rsidR="002435E1" w:rsidRPr="00B11671">
        <w:rPr>
          <w:rFonts w:ascii="Arial" w:eastAsia="Calibri" w:hAnsi="Arial" w:cs="Arial"/>
          <w:sz w:val="22"/>
        </w:rPr>
        <w:t>0 € za troškove pripreme ručka i 1,</w:t>
      </w:r>
      <w:r w:rsidR="009E3329" w:rsidRPr="00B11671">
        <w:rPr>
          <w:rFonts w:ascii="Arial" w:eastAsia="Calibri" w:hAnsi="Arial" w:cs="Arial"/>
          <w:sz w:val="22"/>
        </w:rPr>
        <w:t>00</w:t>
      </w:r>
      <w:r w:rsidR="002435E1" w:rsidRPr="00B11671">
        <w:rPr>
          <w:rFonts w:ascii="Arial" w:eastAsia="Calibri" w:hAnsi="Arial" w:cs="Arial"/>
          <w:sz w:val="22"/>
        </w:rPr>
        <w:t xml:space="preserve"> € za troškove plaće i ostalih materijalnih prava učiteljica.</w:t>
      </w:r>
    </w:p>
    <w:p w14:paraId="58FD9034" w14:textId="209CF867" w:rsidR="00CB1C87" w:rsidRPr="00B11671" w:rsidRDefault="00CB1C87" w:rsidP="003814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hAnsi="Arial" w:cs="Arial"/>
          <w:sz w:val="22"/>
        </w:rPr>
        <w:t xml:space="preserve">Produženi boravak organiziran je i za učenike PŠ </w:t>
      </w:r>
      <w:proofErr w:type="spellStart"/>
      <w:r w:rsidRPr="00B11671">
        <w:rPr>
          <w:rFonts w:ascii="Arial" w:hAnsi="Arial" w:cs="Arial"/>
          <w:sz w:val="22"/>
        </w:rPr>
        <w:t>Vozilići</w:t>
      </w:r>
      <w:proofErr w:type="spellEnd"/>
      <w:r w:rsidRPr="00B11671">
        <w:rPr>
          <w:rFonts w:ascii="Arial" w:hAnsi="Arial" w:cs="Arial"/>
          <w:sz w:val="22"/>
        </w:rPr>
        <w:t>, plaćanje izdataka za djelatnika  preuzela je Općina Kršan. Program je organiziran u jednoj odgojnoj skupini</w:t>
      </w:r>
      <w:r w:rsidR="001D45EA" w:rsidRPr="00B11671">
        <w:rPr>
          <w:rFonts w:ascii="Arial" w:hAnsi="Arial" w:cs="Arial"/>
          <w:sz w:val="22"/>
        </w:rPr>
        <w:t xml:space="preserve"> i broji 26 učenika.</w:t>
      </w:r>
    </w:p>
    <w:p w14:paraId="7E22B601" w14:textId="77777777" w:rsidR="00CA0F15" w:rsidRPr="00B11671" w:rsidRDefault="00CA0F15" w:rsidP="003814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</w:p>
    <w:p w14:paraId="4F4400F1" w14:textId="77777777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2"/>
          <w:lang w:eastAsia="hr-HR"/>
        </w:rPr>
      </w:pPr>
    </w:p>
    <w:p w14:paraId="7EE4FA4F" w14:textId="77777777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2"/>
          <w:lang w:eastAsia="hr-HR"/>
        </w:rPr>
      </w:pPr>
      <w:r w:rsidRPr="00B11671">
        <w:rPr>
          <w:rFonts w:ascii="Arial" w:eastAsia="Times New Roman" w:hAnsi="Arial" w:cs="Arial"/>
          <w:b/>
          <w:sz w:val="22"/>
          <w:lang w:eastAsia="hr-HR"/>
        </w:rPr>
        <w:t>Izvor 5.1.001 Prihode za decentralizirane funkcije osnovnog obrazovanja</w:t>
      </w:r>
    </w:p>
    <w:p w14:paraId="1E096BA3" w14:textId="082CF93B" w:rsidR="00BB67B5" w:rsidRPr="00B11671" w:rsidRDefault="00BB67B5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B11671">
        <w:rPr>
          <w:rFonts w:ascii="Arial" w:eastAsia="Times New Roman" w:hAnsi="Arial" w:cs="Arial"/>
          <w:sz w:val="22"/>
          <w:lang w:eastAsia="hr-HR"/>
        </w:rPr>
        <w:t>U proračunu Grada Labina za 202</w:t>
      </w:r>
      <w:r w:rsidR="000B33CA" w:rsidRPr="00B11671">
        <w:rPr>
          <w:rFonts w:ascii="Arial" w:eastAsia="Times New Roman" w:hAnsi="Arial" w:cs="Arial"/>
          <w:sz w:val="22"/>
          <w:lang w:eastAsia="hr-HR"/>
        </w:rPr>
        <w:t>5</w:t>
      </w:r>
      <w:r w:rsidRPr="00B11671">
        <w:rPr>
          <w:rFonts w:ascii="Arial" w:eastAsia="Times New Roman" w:hAnsi="Arial" w:cs="Arial"/>
          <w:sz w:val="22"/>
          <w:lang w:eastAsia="hr-HR"/>
        </w:rPr>
        <w:t>. godinu, a na temelju Odluke o kriterijima, mjerilima i načinu financiranja decentraliziranih funkcija osnovnog školstva za 202</w:t>
      </w:r>
      <w:r w:rsidR="000B33CA" w:rsidRPr="00B11671">
        <w:rPr>
          <w:rFonts w:ascii="Arial" w:eastAsia="Times New Roman" w:hAnsi="Arial" w:cs="Arial"/>
          <w:sz w:val="22"/>
          <w:lang w:eastAsia="hr-HR"/>
        </w:rPr>
        <w:t>5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 godinu, </w:t>
      </w:r>
      <w:r w:rsidR="00CA0F15" w:rsidRPr="00B11671">
        <w:rPr>
          <w:rFonts w:ascii="Arial" w:eastAsia="Times New Roman" w:hAnsi="Arial" w:cs="Arial"/>
          <w:sz w:val="22"/>
          <w:lang w:eastAsia="hr-HR"/>
        </w:rPr>
        <w:t xml:space="preserve">od </w:t>
      </w:r>
      <w:r w:rsidR="000B33CA" w:rsidRPr="00B11671">
        <w:rPr>
          <w:rFonts w:ascii="Arial" w:eastAsia="Times New Roman" w:hAnsi="Arial" w:cs="Arial"/>
          <w:sz w:val="22"/>
          <w:lang w:eastAsia="hr-HR"/>
        </w:rPr>
        <w:t>18.</w:t>
      </w:r>
      <w:r w:rsidR="00CA0F15" w:rsidRPr="00B11671">
        <w:rPr>
          <w:rFonts w:ascii="Arial" w:eastAsia="Times New Roman" w:hAnsi="Arial" w:cs="Arial"/>
          <w:sz w:val="22"/>
          <w:lang w:eastAsia="hr-HR"/>
        </w:rPr>
        <w:t xml:space="preserve"> </w:t>
      </w:r>
      <w:r w:rsidR="000B33CA" w:rsidRPr="00B11671">
        <w:rPr>
          <w:rFonts w:ascii="Arial" w:eastAsia="Times New Roman" w:hAnsi="Arial" w:cs="Arial"/>
          <w:sz w:val="22"/>
          <w:lang w:eastAsia="hr-HR"/>
        </w:rPr>
        <w:t xml:space="preserve">veljače </w:t>
      </w:r>
      <w:r w:rsidR="00CA0F15" w:rsidRPr="00B11671">
        <w:rPr>
          <w:rFonts w:ascii="Arial" w:eastAsia="Times New Roman" w:hAnsi="Arial" w:cs="Arial"/>
          <w:sz w:val="22"/>
          <w:lang w:eastAsia="hr-HR"/>
        </w:rPr>
        <w:t xml:space="preserve"> 202</w:t>
      </w:r>
      <w:r w:rsidR="000B33CA" w:rsidRPr="00B11671">
        <w:rPr>
          <w:rFonts w:ascii="Arial" w:eastAsia="Times New Roman" w:hAnsi="Arial" w:cs="Arial"/>
          <w:sz w:val="22"/>
          <w:lang w:eastAsia="hr-HR"/>
        </w:rPr>
        <w:t>5</w:t>
      </w:r>
      <w:r w:rsidR="00CA0F15" w:rsidRPr="00B11671">
        <w:rPr>
          <w:rFonts w:ascii="Arial" w:eastAsia="Times New Roman" w:hAnsi="Arial" w:cs="Arial"/>
          <w:sz w:val="22"/>
          <w:lang w:eastAsia="hr-HR"/>
        </w:rPr>
        <w:t xml:space="preserve">. godine 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osigurana su sredstva za provođenje  redovne djelatnosti osnovnoškolskog obrazovanja u iznosu od </w:t>
      </w:r>
      <w:r w:rsidR="00CA0F15" w:rsidRPr="00B11671">
        <w:rPr>
          <w:rFonts w:ascii="Arial" w:eastAsia="Times New Roman" w:hAnsi="Arial" w:cs="Arial"/>
          <w:sz w:val="22"/>
          <w:lang w:eastAsia="hr-HR"/>
        </w:rPr>
        <w:t xml:space="preserve"> </w:t>
      </w:r>
      <w:r w:rsidR="000B33CA" w:rsidRPr="00B11671">
        <w:rPr>
          <w:rFonts w:ascii="Arial" w:eastAsia="Times New Roman" w:hAnsi="Arial" w:cs="Arial"/>
          <w:sz w:val="22"/>
          <w:lang w:eastAsia="hr-HR"/>
        </w:rPr>
        <w:t>176.196</w:t>
      </w:r>
      <w:r w:rsidR="00CA0F15" w:rsidRPr="00B11671">
        <w:rPr>
          <w:rFonts w:ascii="Arial" w:eastAsia="Times New Roman" w:hAnsi="Arial" w:cs="Arial"/>
          <w:sz w:val="22"/>
          <w:lang w:eastAsia="hr-HR"/>
        </w:rPr>
        <w:t>,00 eura</w:t>
      </w:r>
    </w:p>
    <w:p w14:paraId="133DDF61" w14:textId="77777777" w:rsidR="00BB67B5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B11671">
        <w:rPr>
          <w:rFonts w:ascii="Arial" w:eastAsia="Times New Roman" w:hAnsi="Arial" w:cs="Arial"/>
          <w:sz w:val="22"/>
          <w:lang w:eastAsia="hr-HR"/>
        </w:rPr>
        <w:t xml:space="preserve">Ta su sredstva planirana za </w:t>
      </w:r>
      <w:r w:rsidR="00BB67B5" w:rsidRPr="00B11671">
        <w:rPr>
          <w:rFonts w:ascii="Arial" w:eastAsia="Times New Roman" w:hAnsi="Arial" w:cs="Arial"/>
          <w:sz w:val="22"/>
          <w:lang w:eastAsia="hr-HR"/>
        </w:rPr>
        <w:t xml:space="preserve">pokriće </w:t>
      </w:r>
      <w:r w:rsidRPr="00B11671">
        <w:rPr>
          <w:rFonts w:ascii="Arial" w:eastAsia="Times New Roman" w:hAnsi="Arial" w:cs="Arial"/>
          <w:sz w:val="22"/>
          <w:lang w:eastAsia="hr-HR"/>
        </w:rPr>
        <w:t>tekuć</w:t>
      </w:r>
      <w:r w:rsidR="00BB67B5" w:rsidRPr="00B11671">
        <w:rPr>
          <w:rFonts w:ascii="Arial" w:eastAsia="Times New Roman" w:hAnsi="Arial" w:cs="Arial"/>
          <w:sz w:val="22"/>
          <w:lang w:eastAsia="hr-HR"/>
        </w:rPr>
        <w:t xml:space="preserve">ih 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 izd</w:t>
      </w:r>
      <w:r w:rsidR="00BB67B5" w:rsidRPr="00B11671">
        <w:rPr>
          <w:rFonts w:ascii="Arial" w:eastAsia="Times New Roman" w:hAnsi="Arial" w:cs="Arial"/>
          <w:sz w:val="22"/>
          <w:lang w:eastAsia="hr-HR"/>
        </w:rPr>
        <w:t>a</w:t>
      </w:r>
      <w:r w:rsidRPr="00B11671">
        <w:rPr>
          <w:rFonts w:ascii="Arial" w:eastAsia="Times New Roman" w:hAnsi="Arial" w:cs="Arial"/>
          <w:sz w:val="22"/>
          <w:lang w:eastAsia="hr-HR"/>
        </w:rPr>
        <w:t>t</w:t>
      </w:r>
      <w:r w:rsidR="00BB67B5" w:rsidRPr="00B11671">
        <w:rPr>
          <w:rFonts w:ascii="Arial" w:eastAsia="Times New Roman" w:hAnsi="Arial" w:cs="Arial"/>
          <w:sz w:val="22"/>
          <w:lang w:eastAsia="hr-HR"/>
        </w:rPr>
        <w:t>aka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 škole: službenih putovanja, uredskog materijala, energije, usluge telefona, pošte i prijevoza, prijevoz učenika, komunalnih usluga, računalnih usluga, zdravstvenih usluga, ostalih usluga, premija osiguranja i ostalih nespomenutih rashoda poslovanja, materijala za tekuće i investicijsko održavanje, usluge tekućeg i investicijskog održavanja, te kapitalnih ulaganja u zgradu Škole</w:t>
      </w:r>
      <w:r w:rsidR="00BB67B5" w:rsidRPr="00B11671">
        <w:rPr>
          <w:rFonts w:ascii="Arial" w:eastAsia="Times New Roman" w:hAnsi="Arial" w:cs="Arial"/>
          <w:sz w:val="22"/>
          <w:lang w:eastAsia="hr-HR"/>
        </w:rPr>
        <w:t>.</w:t>
      </w:r>
    </w:p>
    <w:p w14:paraId="698A27BB" w14:textId="77777777" w:rsidR="001D45EA" w:rsidRPr="00B11671" w:rsidRDefault="00CA0F15" w:rsidP="001D45EA">
      <w:pPr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Times New Roman" w:hAnsi="Arial" w:cs="Arial"/>
          <w:sz w:val="22"/>
          <w:lang w:eastAsia="hr-HR"/>
        </w:rPr>
        <w:t>Napominjemo da su  sredstva u odnosu na Plan za 202</w:t>
      </w:r>
      <w:r w:rsidR="001D45EA" w:rsidRPr="00B11671">
        <w:rPr>
          <w:rFonts w:ascii="Arial" w:eastAsia="Times New Roman" w:hAnsi="Arial" w:cs="Arial"/>
          <w:sz w:val="22"/>
          <w:lang w:eastAsia="hr-HR"/>
        </w:rPr>
        <w:t>5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. </w:t>
      </w:r>
      <w:r w:rsidR="001D45EA" w:rsidRPr="00B11671">
        <w:rPr>
          <w:rFonts w:ascii="Arial" w:eastAsia="Times New Roman" w:hAnsi="Arial" w:cs="Arial"/>
          <w:sz w:val="22"/>
          <w:lang w:eastAsia="hr-HR"/>
        </w:rPr>
        <w:t xml:space="preserve">ostala ista jedino se povećao iznos za </w:t>
      </w:r>
      <w:r w:rsidR="001D45EA" w:rsidRPr="00B11671">
        <w:rPr>
          <w:rFonts w:ascii="Arial" w:eastAsia="Calibri" w:hAnsi="Arial" w:cs="Arial"/>
          <w:sz w:val="22"/>
        </w:rPr>
        <w:t>usluge tekućeg i investicijskog održavanja. Postotak povećanja iznosi  13,73%, od 16.000,00 eura na 18.196,00 eura godišnje.</w:t>
      </w:r>
    </w:p>
    <w:p w14:paraId="3163A3F5" w14:textId="08BBEF9F" w:rsidR="00630A6C" w:rsidRPr="00B11671" w:rsidRDefault="00265DE8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B11671">
        <w:rPr>
          <w:rFonts w:ascii="Arial" w:eastAsia="Times New Roman" w:hAnsi="Arial" w:cs="Arial"/>
          <w:sz w:val="22"/>
          <w:lang w:eastAsia="hr-HR"/>
        </w:rPr>
        <w:t xml:space="preserve">Smatramo da </w:t>
      </w:r>
      <w:r w:rsidR="00B57A4F" w:rsidRPr="00B11671">
        <w:rPr>
          <w:rFonts w:ascii="Arial" w:eastAsia="Times New Roman" w:hAnsi="Arial" w:cs="Arial"/>
          <w:sz w:val="22"/>
          <w:lang w:eastAsia="hr-HR"/>
        </w:rPr>
        <w:t xml:space="preserve">ukupan 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 iznos nije dovoljan za pokriće svih tekućih izdataka Škole.</w:t>
      </w:r>
    </w:p>
    <w:p w14:paraId="5695C033" w14:textId="77777777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highlight w:val="yellow"/>
          <w:lang w:eastAsia="hr-HR"/>
        </w:rPr>
      </w:pPr>
    </w:p>
    <w:p w14:paraId="49FB4855" w14:textId="77777777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2"/>
        </w:rPr>
      </w:pPr>
      <w:r w:rsidRPr="00B11671">
        <w:rPr>
          <w:rFonts w:ascii="Arial" w:eastAsia="Calibri" w:hAnsi="Arial" w:cs="Arial"/>
          <w:b/>
          <w:sz w:val="22"/>
        </w:rPr>
        <w:t>Izvor 5.9.000003 Pomoći korisnika – Državna riznica</w:t>
      </w:r>
    </w:p>
    <w:p w14:paraId="27E53384" w14:textId="64AB34F7" w:rsidR="00D11A8B" w:rsidRPr="00B11671" w:rsidRDefault="00630A6C" w:rsidP="00D11A8B">
      <w:pPr>
        <w:spacing w:after="0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 xml:space="preserve">Prihod iz državnog proračuna za financiranje rashoda zaposlenih </w:t>
      </w:r>
      <w:r w:rsidR="00B57A4F" w:rsidRPr="00B11671">
        <w:rPr>
          <w:rFonts w:ascii="Arial" w:eastAsia="Calibri" w:hAnsi="Arial" w:cs="Arial"/>
          <w:sz w:val="22"/>
        </w:rPr>
        <w:t xml:space="preserve">u I. izmjenama i dopunama </w:t>
      </w:r>
      <w:r w:rsidRPr="00B11671">
        <w:rPr>
          <w:rFonts w:ascii="Arial" w:eastAsia="Calibri" w:hAnsi="Arial" w:cs="Arial"/>
          <w:sz w:val="22"/>
        </w:rPr>
        <w:t xml:space="preserve">planiran je u visini od </w:t>
      </w:r>
      <w:r w:rsidR="00CA13E1" w:rsidRPr="00B11671">
        <w:rPr>
          <w:rFonts w:ascii="Arial" w:eastAsia="Calibri" w:hAnsi="Arial" w:cs="Arial"/>
          <w:sz w:val="22"/>
        </w:rPr>
        <w:t xml:space="preserve">2.004.050,00 </w:t>
      </w:r>
      <w:r w:rsidRPr="00B11671">
        <w:rPr>
          <w:rFonts w:ascii="Arial" w:eastAsia="Calibri" w:hAnsi="Arial" w:cs="Arial"/>
          <w:sz w:val="22"/>
        </w:rPr>
        <w:t xml:space="preserve">€. </w:t>
      </w:r>
      <w:r w:rsidR="00CA13E1" w:rsidRPr="00B11671">
        <w:rPr>
          <w:rFonts w:ascii="Arial" w:eastAsia="Calibri" w:hAnsi="Arial" w:cs="Arial"/>
          <w:sz w:val="22"/>
        </w:rPr>
        <w:t xml:space="preserve">Planiran je višak od 3,14 % u odnosu na Plan za 2025.godinu. </w:t>
      </w:r>
      <w:r w:rsidR="00D11A8B" w:rsidRPr="00B11671">
        <w:rPr>
          <w:rFonts w:ascii="Arial" w:eastAsia="Calibri" w:hAnsi="Arial" w:cs="Arial"/>
          <w:sz w:val="22"/>
        </w:rPr>
        <w:t>Razlog povećanja plaća je povećanje koeficijenata prema Uredbi o nazivima radnih mjesta, uvjetima za raspored i koeficijentima za obračun plaće u javnim službama (NN 22-2024)</w:t>
      </w:r>
      <w:r w:rsidR="002C316B" w:rsidRPr="00B11671">
        <w:rPr>
          <w:rFonts w:ascii="Arial" w:eastAsia="Calibri" w:hAnsi="Arial" w:cs="Arial"/>
          <w:sz w:val="22"/>
        </w:rPr>
        <w:t>,</w:t>
      </w:r>
      <w:r w:rsidR="00D11A8B" w:rsidRPr="00B11671">
        <w:rPr>
          <w:rFonts w:ascii="Arial" w:eastAsia="Calibri" w:hAnsi="Arial" w:cs="Arial"/>
          <w:sz w:val="22"/>
        </w:rPr>
        <w:t xml:space="preserve"> Zakon o plaćama u državnoj službi i javnim službama.(NN </w:t>
      </w:r>
      <w:r w:rsidR="002C316B" w:rsidRPr="00B11671">
        <w:rPr>
          <w:rFonts w:ascii="Arial" w:eastAsia="Calibri" w:hAnsi="Arial" w:cs="Arial"/>
          <w:sz w:val="22"/>
        </w:rPr>
        <w:t>29/2024</w:t>
      </w:r>
      <w:r w:rsidR="00D11A8B" w:rsidRPr="00B11671">
        <w:rPr>
          <w:rFonts w:ascii="Arial" w:eastAsia="Calibri" w:hAnsi="Arial" w:cs="Arial"/>
          <w:sz w:val="22"/>
        </w:rPr>
        <w:t>)</w:t>
      </w:r>
      <w:r w:rsidR="002C316B" w:rsidRPr="00B11671">
        <w:rPr>
          <w:rFonts w:ascii="Arial" w:eastAsia="Calibri" w:hAnsi="Arial" w:cs="Arial"/>
          <w:sz w:val="22"/>
        </w:rPr>
        <w:t xml:space="preserve"> te Odluka o visini osnovice za obračun plaće u javnim službama u 2025. godini kojom se utvrđuje osnovica za izračun plaća.</w:t>
      </w:r>
    </w:p>
    <w:p w14:paraId="4812BC9F" w14:textId="171BD55A" w:rsidR="00630A6C" w:rsidRPr="00B11671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>Rashodi za zaposlene</w:t>
      </w:r>
      <w:r w:rsidRPr="00B11671">
        <w:rPr>
          <w:rFonts w:ascii="Arial" w:eastAsia="Calibri" w:hAnsi="Arial" w:cs="Arial"/>
          <w:b/>
          <w:sz w:val="22"/>
        </w:rPr>
        <w:t xml:space="preserve"> </w:t>
      </w:r>
      <w:r w:rsidRPr="00B11671">
        <w:rPr>
          <w:rFonts w:ascii="Arial" w:eastAsia="Calibri" w:hAnsi="Arial" w:cs="Arial"/>
          <w:sz w:val="22"/>
        </w:rPr>
        <w:t>čine rashodi za plaće (bruto), ostali rashodi za zaposlene kao što su naknade za pomoć, jubilarne nagrade,  božićnica, regres i drugo te doprinosi na plaće.</w:t>
      </w:r>
      <w:r w:rsidR="00D11A8B" w:rsidRPr="00B11671">
        <w:rPr>
          <w:rFonts w:ascii="Arial" w:eastAsia="Calibri" w:hAnsi="Arial" w:cs="Arial"/>
          <w:sz w:val="22"/>
        </w:rPr>
        <w:t xml:space="preserve"> </w:t>
      </w:r>
    </w:p>
    <w:p w14:paraId="5EC8393D" w14:textId="77777777" w:rsidR="009636F6" w:rsidRPr="00B11671" w:rsidRDefault="009636F6" w:rsidP="00381420">
      <w:pPr>
        <w:jc w:val="both"/>
        <w:rPr>
          <w:rFonts w:ascii="Arial" w:eastAsia="Calibri" w:hAnsi="Arial" w:cs="Arial"/>
          <w:sz w:val="22"/>
        </w:rPr>
      </w:pPr>
    </w:p>
    <w:p w14:paraId="11DAEE24" w14:textId="27151526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2"/>
          <w:lang w:eastAsia="hr-HR"/>
        </w:rPr>
      </w:pPr>
      <w:r w:rsidRPr="00B11671">
        <w:rPr>
          <w:rFonts w:ascii="Arial" w:eastAsia="Times New Roman" w:hAnsi="Arial" w:cs="Arial"/>
          <w:b/>
          <w:sz w:val="22"/>
          <w:lang w:eastAsia="hr-HR"/>
        </w:rPr>
        <w:t>Izvor 5.9.0000</w:t>
      </w:r>
      <w:r w:rsidR="00BB67B5" w:rsidRPr="00B11671">
        <w:rPr>
          <w:rFonts w:ascii="Arial" w:eastAsia="Times New Roman" w:hAnsi="Arial" w:cs="Arial"/>
          <w:b/>
          <w:sz w:val="22"/>
          <w:lang w:eastAsia="hr-HR"/>
        </w:rPr>
        <w:t>01 – Pomoći korisnika</w:t>
      </w:r>
    </w:p>
    <w:p w14:paraId="16EE8E68" w14:textId="5A124867" w:rsidR="00630A6C" w:rsidRPr="00B11671" w:rsidRDefault="00630A6C" w:rsidP="00381420">
      <w:pPr>
        <w:spacing w:line="240" w:lineRule="auto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Times New Roman" w:hAnsi="Arial" w:cs="Arial"/>
          <w:sz w:val="22"/>
          <w:lang w:eastAsia="hr-HR"/>
        </w:rPr>
        <w:t>Prihodi planirani po ovom izvoru iznose</w:t>
      </w:r>
      <w:r w:rsidRPr="00B11671">
        <w:rPr>
          <w:rFonts w:ascii="Arial" w:eastAsia="Calibri" w:hAnsi="Arial" w:cs="Arial"/>
          <w:sz w:val="22"/>
        </w:rPr>
        <w:t xml:space="preserve"> </w:t>
      </w:r>
      <w:r w:rsidR="00327A70" w:rsidRPr="00B11671">
        <w:rPr>
          <w:rFonts w:ascii="Arial" w:eastAsia="Calibri" w:hAnsi="Arial" w:cs="Arial"/>
          <w:sz w:val="22"/>
        </w:rPr>
        <w:t xml:space="preserve">295.031,00 </w:t>
      </w:r>
      <w:r w:rsidRPr="00B11671">
        <w:rPr>
          <w:rFonts w:ascii="Arial" w:eastAsia="Calibri" w:hAnsi="Arial" w:cs="Arial"/>
          <w:sz w:val="22"/>
        </w:rPr>
        <w:t xml:space="preserve">€ od čega: </w:t>
      </w:r>
    </w:p>
    <w:p w14:paraId="58D9EF84" w14:textId="5491208B" w:rsidR="00630A6C" w:rsidRPr="00B11671" w:rsidRDefault="00630A6C" w:rsidP="0038142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lastRenderedPageBreak/>
        <w:t xml:space="preserve">Osiguranje pomoćnika u nastavi – tekuće pomoći iz proračuna – fondovi a EU - </w:t>
      </w:r>
      <w:r w:rsidRPr="00B11671">
        <w:rPr>
          <w:rFonts w:ascii="Arial" w:eastAsia="Calibri" w:hAnsi="Arial" w:cs="Arial"/>
          <w:sz w:val="22"/>
          <w:shd w:val="clear" w:color="auto" w:fill="FFFFFF"/>
        </w:rPr>
        <w:t xml:space="preserve"> planirani iznos </w:t>
      </w:r>
      <w:r w:rsidR="00BF64FE" w:rsidRPr="00B11671">
        <w:rPr>
          <w:rFonts w:ascii="Arial" w:eastAsia="Calibri" w:hAnsi="Arial" w:cs="Arial"/>
          <w:sz w:val="22"/>
          <w:shd w:val="clear" w:color="auto" w:fill="FFFFFF"/>
        </w:rPr>
        <w:t>u I. izmjenama i dopunama za</w:t>
      </w:r>
      <w:r w:rsidRPr="00B11671">
        <w:rPr>
          <w:rFonts w:ascii="Arial" w:eastAsia="Calibri" w:hAnsi="Arial" w:cs="Arial"/>
          <w:sz w:val="22"/>
          <w:shd w:val="clear" w:color="auto" w:fill="FFFFFF"/>
        </w:rPr>
        <w:t xml:space="preserve"> 202</w:t>
      </w:r>
      <w:r w:rsidR="008A0839" w:rsidRPr="00B11671">
        <w:rPr>
          <w:rFonts w:ascii="Arial" w:eastAsia="Calibri" w:hAnsi="Arial" w:cs="Arial"/>
          <w:sz w:val="22"/>
          <w:shd w:val="clear" w:color="auto" w:fill="FFFFFF"/>
        </w:rPr>
        <w:t>5</w:t>
      </w:r>
      <w:r w:rsidRPr="00B11671">
        <w:rPr>
          <w:rFonts w:ascii="Arial" w:eastAsia="Calibri" w:hAnsi="Arial" w:cs="Arial"/>
          <w:sz w:val="22"/>
          <w:shd w:val="clear" w:color="auto" w:fill="FFFFFF"/>
        </w:rPr>
        <w:t xml:space="preserve">.godinu iznosi </w:t>
      </w:r>
      <w:r w:rsidR="008A0839" w:rsidRPr="00B11671">
        <w:rPr>
          <w:rFonts w:ascii="Arial" w:eastAsia="Calibri" w:hAnsi="Arial" w:cs="Arial"/>
          <w:sz w:val="22"/>
          <w:shd w:val="clear" w:color="auto" w:fill="FFFFFF"/>
        </w:rPr>
        <w:t>46.050</w:t>
      </w:r>
      <w:r w:rsidRPr="00B11671">
        <w:rPr>
          <w:rFonts w:ascii="Arial" w:eastAsia="Calibri" w:hAnsi="Arial" w:cs="Arial"/>
          <w:sz w:val="22"/>
          <w:shd w:val="clear" w:color="auto" w:fill="FFFFFF"/>
        </w:rPr>
        <w:t xml:space="preserve">,00 </w:t>
      </w:r>
      <w:r w:rsidRPr="00B11671">
        <w:rPr>
          <w:rFonts w:ascii="Arial" w:eastAsia="Calibri" w:hAnsi="Arial" w:cs="Arial"/>
          <w:sz w:val="22"/>
        </w:rPr>
        <w:t>€</w:t>
      </w:r>
      <w:r w:rsidRPr="00B11671">
        <w:rPr>
          <w:rFonts w:ascii="Arial" w:eastAsia="Calibri" w:hAnsi="Arial" w:cs="Arial"/>
          <w:sz w:val="22"/>
          <w:shd w:val="clear" w:color="auto" w:fill="FFFFFF"/>
        </w:rPr>
        <w:t xml:space="preserve"> za </w:t>
      </w:r>
      <w:r w:rsidR="00372EEC" w:rsidRPr="00B11671">
        <w:rPr>
          <w:rFonts w:ascii="Arial" w:eastAsia="Calibri" w:hAnsi="Arial" w:cs="Arial"/>
          <w:sz w:val="22"/>
          <w:shd w:val="clear" w:color="auto" w:fill="FFFFFF"/>
        </w:rPr>
        <w:t xml:space="preserve">pet </w:t>
      </w:r>
      <w:r w:rsidRPr="00B11671">
        <w:rPr>
          <w:rFonts w:ascii="Arial" w:eastAsia="Calibri" w:hAnsi="Arial" w:cs="Arial"/>
          <w:sz w:val="22"/>
          <w:shd w:val="clear" w:color="auto" w:fill="FFFFFF"/>
        </w:rPr>
        <w:t>pomoćnika u nastavi.</w:t>
      </w:r>
    </w:p>
    <w:p w14:paraId="5F7CACCE" w14:textId="779B6827" w:rsidR="00372EEC" w:rsidRPr="00B11671" w:rsidRDefault="00372EEC" w:rsidP="0038142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 xml:space="preserve">Prihodi iz državnog proračuna  - marende za učenike u iznosu od </w:t>
      </w:r>
      <w:r w:rsidR="008A0839" w:rsidRPr="00B11671">
        <w:rPr>
          <w:rFonts w:ascii="Arial" w:eastAsia="Calibri" w:hAnsi="Arial" w:cs="Arial"/>
          <w:sz w:val="22"/>
        </w:rPr>
        <w:t>122.213</w:t>
      </w:r>
      <w:r w:rsidRPr="00B11671">
        <w:rPr>
          <w:rFonts w:ascii="Arial" w:eastAsia="Calibri" w:hAnsi="Arial" w:cs="Arial"/>
          <w:sz w:val="22"/>
        </w:rPr>
        <w:t>,00 €</w:t>
      </w:r>
    </w:p>
    <w:p w14:paraId="3EB7F9B2" w14:textId="02F87350" w:rsidR="00372EEC" w:rsidRPr="00B11671" w:rsidRDefault="00372EEC" w:rsidP="0038142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 xml:space="preserve">Prihodi iz državnog proračuna za nabavu menstrualno-higijenskih potrepština za učenice u iznosu od </w:t>
      </w:r>
      <w:r w:rsidR="00C57582" w:rsidRPr="00B11671">
        <w:rPr>
          <w:rFonts w:ascii="Arial" w:eastAsia="Calibri" w:hAnsi="Arial" w:cs="Arial"/>
          <w:sz w:val="22"/>
        </w:rPr>
        <w:t>1.076</w:t>
      </w:r>
      <w:r w:rsidRPr="00B11671">
        <w:rPr>
          <w:rFonts w:ascii="Arial" w:eastAsia="Calibri" w:hAnsi="Arial" w:cs="Arial"/>
          <w:sz w:val="22"/>
        </w:rPr>
        <w:t>,00 €</w:t>
      </w:r>
    </w:p>
    <w:p w14:paraId="3BC67C96" w14:textId="7AAA221A" w:rsidR="00630A6C" w:rsidRPr="00B11671" w:rsidRDefault="00630A6C" w:rsidP="0038142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 xml:space="preserve">Prihodi za financiranje rashoda zaposlenih u produženom boravku od strane Općine Raša iznose </w:t>
      </w:r>
      <w:r w:rsidR="00C57582" w:rsidRPr="00B11671">
        <w:rPr>
          <w:rFonts w:ascii="Arial" w:eastAsia="Calibri" w:hAnsi="Arial" w:cs="Arial"/>
          <w:sz w:val="22"/>
        </w:rPr>
        <w:t>27.505</w:t>
      </w:r>
      <w:r w:rsidRPr="00B11671">
        <w:rPr>
          <w:rFonts w:ascii="Arial" w:eastAsia="Calibri" w:hAnsi="Arial" w:cs="Arial"/>
          <w:sz w:val="22"/>
        </w:rPr>
        <w:t>,00 €</w:t>
      </w:r>
    </w:p>
    <w:p w14:paraId="2EF612B1" w14:textId="47DC473C" w:rsidR="00711922" w:rsidRPr="00B11671" w:rsidRDefault="00711922" w:rsidP="0038142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>Prihodi za financiranje rashoda zaposlenih u produženom boravku od strane Općine</w:t>
      </w:r>
    </w:p>
    <w:p w14:paraId="3579D798" w14:textId="7FF7AEE3" w:rsidR="00711922" w:rsidRPr="00B11671" w:rsidRDefault="00711922" w:rsidP="0038142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 xml:space="preserve">Sveta Nedjelja iznose </w:t>
      </w:r>
      <w:r w:rsidR="00C57582" w:rsidRPr="00B11671">
        <w:rPr>
          <w:rFonts w:ascii="Arial" w:eastAsia="Calibri" w:hAnsi="Arial" w:cs="Arial"/>
          <w:sz w:val="22"/>
        </w:rPr>
        <w:t>16.742</w:t>
      </w:r>
      <w:r w:rsidRPr="00B11671">
        <w:rPr>
          <w:rFonts w:ascii="Arial" w:eastAsia="Calibri" w:hAnsi="Arial" w:cs="Arial"/>
          <w:sz w:val="22"/>
        </w:rPr>
        <w:t>,00 eura – od 01.01.2024. godine</w:t>
      </w:r>
    </w:p>
    <w:p w14:paraId="48A653F8" w14:textId="0CDB3A64" w:rsidR="00630A6C" w:rsidRPr="00B11671" w:rsidRDefault="00630A6C" w:rsidP="0071192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 xml:space="preserve">Prihodi za financiranje plaće učiteljice produženog boravka u PŠ </w:t>
      </w:r>
      <w:proofErr w:type="spellStart"/>
      <w:r w:rsidRPr="00B11671">
        <w:rPr>
          <w:rFonts w:ascii="Arial" w:eastAsia="Calibri" w:hAnsi="Arial" w:cs="Arial"/>
          <w:sz w:val="22"/>
        </w:rPr>
        <w:t>Vozilići</w:t>
      </w:r>
      <w:proofErr w:type="spellEnd"/>
      <w:r w:rsidRPr="00B11671">
        <w:rPr>
          <w:rFonts w:ascii="Arial" w:eastAsia="Calibri" w:hAnsi="Arial" w:cs="Arial"/>
          <w:sz w:val="22"/>
        </w:rPr>
        <w:t xml:space="preserve"> od općine Kršan u iznosu od </w:t>
      </w:r>
      <w:r w:rsidR="00C57582" w:rsidRPr="00B11671">
        <w:rPr>
          <w:rFonts w:ascii="Arial" w:eastAsia="Calibri" w:hAnsi="Arial" w:cs="Arial"/>
          <w:sz w:val="22"/>
        </w:rPr>
        <w:t>32.160</w:t>
      </w:r>
      <w:r w:rsidR="00711922" w:rsidRPr="00B11671">
        <w:rPr>
          <w:rFonts w:ascii="Arial" w:eastAsia="Calibri" w:hAnsi="Arial" w:cs="Arial"/>
          <w:sz w:val="22"/>
        </w:rPr>
        <w:t>,</w:t>
      </w:r>
      <w:r w:rsidRPr="00B11671">
        <w:rPr>
          <w:rFonts w:ascii="Arial" w:eastAsia="Calibri" w:hAnsi="Arial" w:cs="Arial"/>
          <w:sz w:val="22"/>
        </w:rPr>
        <w:t>00  €</w:t>
      </w:r>
    </w:p>
    <w:p w14:paraId="2FF023E4" w14:textId="15B3574B" w:rsidR="00630A6C" w:rsidRPr="00B11671" w:rsidRDefault="00630A6C" w:rsidP="0038142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>Planirani iznos prihoda od strane MZO</w:t>
      </w:r>
      <w:r w:rsidR="00A70898" w:rsidRPr="00B11671">
        <w:rPr>
          <w:rFonts w:ascii="Arial" w:eastAsia="Calibri" w:hAnsi="Arial" w:cs="Arial"/>
          <w:sz w:val="22"/>
        </w:rPr>
        <w:t>M-a</w:t>
      </w:r>
      <w:r w:rsidRPr="00B11671">
        <w:rPr>
          <w:rFonts w:ascii="Arial" w:eastAsia="Calibri" w:hAnsi="Arial" w:cs="Arial"/>
          <w:sz w:val="22"/>
        </w:rPr>
        <w:t xml:space="preserve"> i AZOO iznosi </w:t>
      </w:r>
      <w:r w:rsidR="00A70898" w:rsidRPr="00B11671">
        <w:rPr>
          <w:rFonts w:ascii="Arial" w:eastAsia="Calibri" w:hAnsi="Arial" w:cs="Arial"/>
          <w:sz w:val="22"/>
        </w:rPr>
        <w:t>45.285</w:t>
      </w:r>
      <w:r w:rsidRPr="00B11671">
        <w:rPr>
          <w:rFonts w:ascii="Arial" w:eastAsia="Calibri" w:hAnsi="Arial" w:cs="Arial"/>
          <w:sz w:val="22"/>
        </w:rPr>
        <w:t>,00 € od čega će se financirati rashodi nabavke obveznih udžbenika i radnih materijala za školsku godinu 202</w:t>
      </w:r>
      <w:r w:rsidR="00A70898" w:rsidRPr="00B11671">
        <w:rPr>
          <w:rFonts w:ascii="Arial" w:eastAsia="Calibri" w:hAnsi="Arial" w:cs="Arial"/>
          <w:sz w:val="22"/>
        </w:rPr>
        <w:t>5</w:t>
      </w:r>
      <w:r w:rsidRPr="00B11671">
        <w:rPr>
          <w:rFonts w:ascii="Arial" w:eastAsia="Calibri" w:hAnsi="Arial" w:cs="Arial"/>
          <w:sz w:val="22"/>
        </w:rPr>
        <w:t>/202</w:t>
      </w:r>
      <w:r w:rsidR="00A70898" w:rsidRPr="00B11671">
        <w:rPr>
          <w:rFonts w:ascii="Arial" w:eastAsia="Calibri" w:hAnsi="Arial" w:cs="Arial"/>
          <w:sz w:val="22"/>
        </w:rPr>
        <w:t>6</w:t>
      </w:r>
      <w:r w:rsidRPr="00B11671">
        <w:rPr>
          <w:rFonts w:ascii="Arial" w:eastAsia="Calibri" w:hAnsi="Arial" w:cs="Arial"/>
          <w:sz w:val="22"/>
        </w:rPr>
        <w:t>.,</w:t>
      </w:r>
      <w:r w:rsidR="00372EEC" w:rsidRPr="00B11671">
        <w:rPr>
          <w:rFonts w:ascii="Arial" w:eastAsia="Calibri" w:hAnsi="Arial" w:cs="Arial"/>
          <w:sz w:val="22"/>
        </w:rPr>
        <w:t xml:space="preserve">nabavku </w:t>
      </w:r>
      <w:proofErr w:type="spellStart"/>
      <w:r w:rsidR="00372EEC" w:rsidRPr="00B11671">
        <w:rPr>
          <w:rFonts w:ascii="Arial" w:eastAsia="Calibri" w:hAnsi="Arial" w:cs="Arial"/>
          <w:sz w:val="22"/>
        </w:rPr>
        <w:t>lektirnih</w:t>
      </w:r>
      <w:proofErr w:type="spellEnd"/>
      <w:r w:rsidR="00372EEC" w:rsidRPr="00B11671">
        <w:rPr>
          <w:rFonts w:ascii="Arial" w:eastAsia="Calibri" w:hAnsi="Arial" w:cs="Arial"/>
          <w:sz w:val="22"/>
        </w:rPr>
        <w:t xml:space="preserve"> naslova</w:t>
      </w:r>
      <w:r w:rsidR="00A70898" w:rsidRPr="00B11671">
        <w:rPr>
          <w:rFonts w:ascii="Arial" w:eastAsia="Calibri" w:hAnsi="Arial" w:cs="Arial"/>
          <w:sz w:val="22"/>
        </w:rPr>
        <w:t>, financiranje troškova za realizaciju terenske nastave u Spomen-području  Jasenovac.</w:t>
      </w:r>
    </w:p>
    <w:p w14:paraId="2A9DB0A8" w14:textId="05F64939" w:rsidR="00630A6C" w:rsidRPr="00B11671" w:rsidRDefault="00630A6C" w:rsidP="00381420">
      <w:pPr>
        <w:numPr>
          <w:ilvl w:val="0"/>
          <w:numId w:val="1"/>
        </w:numPr>
        <w:tabs>
          <w:tab w:val="left" w:pos="851"/>
        </w:tabs>
        <w:spacing w:after="200" w:line="240" w:lineRule="auto"/>
        <w:contextualSpacing/>
        <w:jc w:val="both"/>
        <w:rPr>
          <w:rFonts w:ascii="Arial" w:eastAsia="Calibri" w:hAnsi="Arial" w:cs="Arial"/>
          <w:sz w:val="22"/>
          <w:shd w:val="clear" w:color="auto" w:fill="FFFFFF"/>
        </w:rPr>
      </w:pPr>
      <w:r w:rsidRPr="00B11671">
        <w:rPr>
          <w:rFonts w:ascii="Arial" w:eastAsia="Calibri" w:hAnsi="Arial" w:cs="Arial"/>
          <w:sz w:val="22"/>
        </w:rPr>
        <w:t xml:space="preserve">Prihodi od pomoći županijskog proračuna planirani su u visini od </w:t>
      </w:r>
      <w:r w:rsidR="00711922" w:rsidRPr="00B11671">
        <w:rPr>
          <w:rFonts w:ascii="Arial" w:eastAsia="Calibri" w:hAnsi="Arial" w:cs="Arial"/>
          <w:sz w:val="22"/>
        </w:rPr>
        <w:t>2</w:t>
      </w:r>
      <w:r w:rsidRPr="00B11671">
        <w:rPr>
          <w:rFonts w:ascii="Arial" w:eastAsia="Calibri" w:hAnsi="Arial" w:cs="Arial"/>
          <w:sz w:val="22"/>
        </w:rPr>
        <w:t>.</w:t>
      </w:r>
      <w:r w:rsidR="00A70898" w:rsidRPr="00B11671">
        <w:rPr>
          <w:rFonts w:ascii="Arial" w:eastAsia="Calibri" w:hAnsi="Arial" w:cs="Arial"/>
          <w:sz w:val="22"/>
        </w:rPr>
        <w:t>7</w:t>
      </w:r>
      <w:r w:rsidRPr="00B11671">
        <w:rPr>
          <w:rFonts w:ascii="Arial" w:eastAsia="Calibri" w:hAnsi="Arial" w:cs="Arial"/>
          <w:sz w:val="22"/>
        </w:rPr>
        <w:t>00,00 € za fina</w:t>
      </w:r>
      <w:r w:rsidR="00A70898" w:rsidRPr="00B11671">
        <w:rPr>
          <w:rFonts w:ascii="Arial" w:eastAsia="Calibri" w:hAnsi="Arial" w:cs="Arial"/>
          <w:sz w:val="22"/>
        </w:rPr>
        <w:t>n</w:t>
      </w:r>
      <w:r w:rsidRPr="00B11671">
        <w:rPr>
          <w:rFonts w:ascii="Arial" w:eastAsia="Calibri" w:hAnsi="Arial" w:cs="Arial"/>
          <w:sz w:val="22"/>
        </w:rPr>
        <w:t xml:space="preserve">ciranje rashoda odlaska učenika i mentora na županijska natjecanja te </w:t>
      </w:r>
      <w:r w:rsidR="00372EEC" w:rsidRPr="00B11671">
        <w:rPr>
          <w:rFonts w:ascii="Arial" w:eastAsia="Calibri" w:hAnsi="Arial" w:cs="Arial"/>
          <w:sz w:val="22"/>
        </w:rPr>
        <w:t>1.</w:t>
      </w:r>
      <w:r w:rsidR="00711922" w:rsidRPr="00B11671">
        <w:rPr>
          <w:rFonts w:ascii="Arial" w:eastAsia="Calibri" w:hAnsi="Arial" w:cs="Arial"/>
          <w:sz w:val="22"/>
        </w:rPr>
        <w:t>3</w:t>
      </w:r>
      <w:r w:rsidR="00372EEC" w:rsidRPr="00B11671">
        <w:rPr>
          <w:rFonts w:ascii="Arial" w:eastAsia="Calibri" w:hAnsi="Arial" w:cs="Arial"/>
          <w:sz w:val="22"/>
        </w:rPr>
        <w:t>00</w:t>
      </w:r>
      <w:r w:rsidRPr="00B11671">
        <w:rPr>
          <w:rFonts w:ascii="Arial" w:eastAsia="Calibri" w:hAnsi="Arial" w:cs="Arial"/>
          <w:sz w:val="22"/>
        </w:rPr>
        <w:t>,00 € za projekt  ''zavičajna nastava''.</w:t>
      </w:r>
      <w:r w:rsidRPr="00B11671">
        <w:rPr>
          <w:rFonts w:ascii="Arial" w:eastAsia="Calibri" w:hAnsi="Arial" w:cs="Arial"/>
          <w:sz w:val="22"/>
        </w:rPr>
        <w:tab/>
      </w:r>
    </w:p>
    <w:p w14:paraId="7B99A42D" w14:textId="77777777" w:rsidR="005824A3" w:rsidRPr="00B11671" w:rsidRDefault="005824A3" w:rsidP="00381420">
      <w:pPr>
        <w:tabs>
          <w:tab w:val="left" w:pos="851"/>
        </w:tabs>
        <w:spacing w:after="200" w:line="240" w:lineRule="auto"/>
        <w:ind w:left="360"/>
        <w:contextualSpacing/>
        <w:jc w:val="both"/>
        <w:rPr>
          <w:rFonts w:ascii="Arial" w:eastAsia="Calibri" w:hAnsi="Arial" w:cs="Arial"/>
          <w:sz w:val="22"/>
          <w:shd w:val="clear" w:color="auto" w:fill="FFFFFF"/>
        </w:rPr>
      </w:pPr>
    </w:p>
    <w:p w14:paraId="7E8ED3CD" w14:textId="77777777" w:rsidR="00630A6C" w:rsidRPr="00B11671" w:rsidRDefault="00630A6C" w:rsidP="00381420">
      <w:pPr>
        <w:tabs>
          <w:tab w:val="left" w:pos="851"/>
        </w:tabs>
        <w:spacing w:after="200" w:line="240" w:lineRule="auto"/>
        <w:ind w:left="720"/>
        <w:contextualSpacing/>
        <w:jc w:val="both"/>
        <w:rPr>
          <w:rFonts w:ascii="Arial" w:eastAsia="Calibri" w:hAnsi="Arial" w:cs="Arial"/>
          <w:sz w:val="22"/>
          <w:shd w:val="clear" w:color="auto" w:fill="FFFFFF"/>
        </w:rPr>
      </w:pPr>
    </w:p>
    <w:p w14:paraId="48605735" w14:textId="77777777" w:rsidR="00630A6C" w:rsidRPr="00B11671" w:rsidRDefault="00630A6C" w:rsidP="003814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2"/>
          <w:lang w:eastAsia="hr-HR"/>
        </w:rPr>
      </w:pPr>
      <w:r w:rsidRPr="00B11671">
        <w:rPr>
          <w:rFonts w:ascii="Arial" w:eastAsia="Times New Roman" w:hAnsi="Arial" w:cs="Arial"/>
          <w:b/>
          <w:sz w:val="22"/>
          <w:lang w:eastAsia="hr-HR"/>
        </w:rPr>
        <w:t>Izvor 6.9.000001 Prihodi od donacija</w:t>
      </w:r>
    </w:p>
    <w:p w14:paraId="046F0A39" w14:textId="77777777" w:rsidR="001466A3" w:rsidRPr="00B11671" w:rsidRDefault="00630A6C" w:rsidP="00381420">
      <w:pPr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Times New Roman" w:hAnsi="Arial" w:cs="Arial"/>
          <w:sz w:val="22"/>
          <w:lang w:eastAsia="hr-HR"/>
        </w:rPr>
        <w:t xml:space="preserve">Prihodi od donacija pravnih i fizičkih osoba </w:t>
      </w:r>
      <w:r w:rsidR="00E15504" w:rsidRPr="00B11671">
        <w:rPr>
          <w:rFonts w:ascii="Arial" w:eastAsia="Times New Roman" w:hAnsi="Arial" w:cs="Arial"/>
          <w:sz w:val="22"/>
          <w:lang w:eastAsia="hr-HR"/>
        </w:rPr>
        <w:t xml:space="preserve">u I. izmjenama i dopunama za 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 202</w:t>
      </w:r>
      <w:r w:rsidR="001466A3" w:rsidRPr="00B11671">
        <w:rPr>
          <w:rFonts w:ascii="Arial" w:eastAsia="Times New Roman" w:hAnsi="Arial" w:cs="Arial"/>
          <w:sz w:val="22"/>
          <w:lang w:eastAsia="hr-HR"/>
        </w:rPr>
        <w:t>5</w:t>
      </w:r>
      <w:r w:rsidRPr="00B11671">
        <w:rPr>
          <w:rFonts w:ascii="Arial" w:eastAsia="Times New Roman" w:hAnsi="Arial" w:cs="Arial"/>
          <w:sz w:val="22"/>
          <w:lang w:eastAsia="hr-HR"/>
        </w:rPr>
        <w:t xml:space="preserve">.godinu </w:t>
      </w:r>
      <w:r w:rsidR="001466A3" w:rsidRPr="00B11671">
        <w:rPr>
          <w:rFonts w:ascii="Arial" w:eastAsia="Calibri" w:hAnsi="Arial" w:cs="Arial"/>
          <w:sz w:val="22"/>
        </w:rPr>
        <w:t xml:space="preserve">iznose 3.500,00 € -  što je za 133,33% više od Plana za   2025. godinu. U mjesecu veljači donirane su nam učeničke stolice za blagovaonu,  PŠ </w:t>
      </w:r>
      <w:proofErr w:type="spellStart"/>
      <w:r w:rsidR="001466A3" w:rsidRPr="00B11671">
        <w:rPr>
          <w:rFonts w:ascii="Arial" w:eastAsia="Calibri" w:hAnsi="Arial" w:cs="Arial"/>
          <w:sz w:val="22"/>
        </w:rPr>
        <w:t>Vinež</w:t>
      </w:r>
      <w:proofErr w:type="spellEnd"/>
      <w:r w:rsidR="001466A3" w:rsidRPr="00B11671">
        <w:rPr>
          <w:rFonts w:ascii="Arial" w:eastAsia="Calibri" w:hAnsi="Arial" w:cs="Arial"/>
          <w:sz w:val="22"/>
        </w:rPr>
        <w:t xml:space="preserve"> u iznosu od 2.562,50 eura od strane Maslinice  d.o.o. Rabac.</w:t>
      </w:r>
    </w:p>
    <w:p w14:paraId="32FE7049" w14:textId="69B29E47" w:rsidR="00630A6C" w:rsidRPr="00B11671" w:rsidRDefault="00E15504" w:rsidP="00381420">
      <w:pPr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Times New Roman" w:hAnsi="Arial" w:cs="Arial"/>
          <w:sz w:val="22"/>
          <w:lang w:eastAsia="hr-HR"/>
        </w:rPr>
        <w:t>Sredstva će se utrošiti sukladno potrebama nesmetanog odvijanja nastavnog procesa.</w:t>
      </w:r>
    </w:p>
    <w:p w14:paraId="1B3A95A6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Calibri" w:hAnsi="Arial" w:cs="Arial"/>
          <w:b/>
          <w:sz w:val="22"/>
          <w:lang w:eastAsia="hr-HR"/>
        </w:rPr>
      </w:pPr>
      <w:r w:rsidRPr="00B11671">
        <w:rPr>
          <w:rFonts w:ascii="Arial" w:eastAsia="Calibri" w:hAnsi="Arial" w:cs="Arial"/>
          <w:b/>
          <w:sz w:val="22"/>
          <w:lang w:eastAsia="hr-HR"/>
        </w:rPr>
        <w:t>Izvor 7.9000001 Prihodi od naknada štete</w:t>
      </w:r>
    </w:p>
    <w:p w14:paraId="318BBA7A" w14:textId="670442CC" w:rsidR="00630A6C" w:rsidRPr="00B11671" w:rsidRDefault="00630A6C" w:rsidP="00381420">
      <w:pPr>
        <w:jc w:val="both"/>
        <w:rPr>
          <w:rFonts w:ascii="Arial" w:eastAsia="Calibri" w:hAnsi="Arial" w:cs="Arial"/>
          <w:sz w:val="22"/>
          <w:lang w:eastAsia="hr-HR"/>
        </w:rPr>
      </w:pPr>
      <w:r w:rsidRPr="00B11671">
        <w:rPr>
          <w:rFonts w:ascii="Arial" w:eastAsia="Calibri" w:hAnsi="Arial" w:cs="Arial"/>
          <w:sz w:val="22"/>
          <w:lang w:eastAsia="hr-HR"/>
        </w:rPr>
        <w:t>Prihodi od naknada štet</w:t>
      </w:r>
      <w:r w:rsidR="00E15504" w:rsidRPr="00B11671">
        <w:rPr>
          <w:rFonts w:ascii="Arial" w:eastAsia="Calibri" w:hAnsi="Arial" w:cs="Arial"/>
          <w:sz w:val="22"/>
          <w:lang w:eastAsia="hr-HR"/>
        </w:rPr>
        <w:t>a</w:t>
      </w:r>
      <w:r w:rsidRPr="00B11671">
        <w:rPr>
          <w:rFonts w:ascii="Arial" w:eastAsia="Calibri" w:hAnsi="Arial" w:cs="Arial"/>
          <w:sz w:val="22"/>
          <w:lang w:eastAsia="hr-HR"/>
        </w:rPr>
        <w:t xml:space="preserve"> </w:t>
      </w:r>
      <w:r w:rsidR="00E15504" w:rsidRPr="00B11671">
        <w:rPr>
          <w:rFonts w:ascii="Arial" w:eastAsia="Times New Roman" w:hAnsi="Arial" w:cs="Arial"/>
          <w:sz w:val="22"/>
          <w:lang w:eastAsia="hr-HR"/>
        </w:rPr>
        <w:t>u I. izmjenama i dopunama za  202</w:t>
      </w:r>
      <w:r w:rsidR="001466A3" w:rsidRPr="00B11671">
        <w:rPr>
          <w:rFonts w:ascii="Arial" w:eastAsia="Times New Roman" w:hAnsi="Arial" w:cs="Arial"/>
          <w:sz w:val="22"/>
          <w:lang w:eastAsia="hr-HR"/>
        </w:rPr>
        <w:t>5</w:t>
      </w:r>
      <w:r w:rsidR="00E15504" w:rsidRPr="00B11671">
        <w:rPr>
          <w:rFonts w:ascii="Arial" w:eastAsia="Times New Roman" w:hAnsi="Arial" w:cs="Arial"/>
          <w:sz w:val="22"/>
          <w:lang w:eastAsia="hr-HR"/>
        </w:rPr>
        <w:t>.</w:t>
      </w:r>
      <w:r w:rsidR="001466A3" w:rsidRPr="00B11671">
        <w:rPr>
          <w:rFonts w:ascii="Arial" w:eastAsia="Times New Roman" w:hAnsi="Arial" w:cs="Arial"/>
          <w:sz w:val="22"/>
          <w:lang w:eastAsia="hr-HR"/>
        </w:rPr>
        <w:t xml:space="preserve"> </w:t>
      </w:r>
      <w:r w:rsidR="00E15504" w:rsidRPr="00B11671">
        <w:rPr>
          <w:rFonts w:ascii="Arial" w:eastAsia="Times New Roman" w:hAnsi="Arial" w:cs="Arial"/>
          <w:sz w:val="22"/>
          <w:lang w:eastAsia="hr-HR"/>
        </w:rPr>
        <w:t xml:space="preserve">godinu </w:t>
      </w:r>
      <w:r w:rsidRPr="00B11671">
        <w:rPr>
          <w:rFonts w:ascii="Arial" w:eastAsia="Calibri" w:hAnsi="Arial" w:cs="Arial"/>
          <w:sz w:val="22"/>
          <w:lang w:eastAsia="hr-HR"/>
        </w:rPr>
        <w:t xml:space="preserve">planirali smo u iznosu od 4.000,00 </w:t>
      </w:r>
      <w:r w:rsidRPr="00B11671">
        <w:rPr>
          <w:rFonts w:ascii="Arial" w:eastAsia="Calibri" w:hAnsi="Arial" w:cs="Arial"/>
          <w:sz w:val="22"/>
        </w:rPr>
        <w:t xml:space="preserve">€ </w:t>
      </w:r>
      <w:r w:rsidRPr="00B11671">
        <w:rPr>
          <w:rFonts w:ascii="Arial" w:eastAsia="Calibri" w:hAnsi="Arial" w:cs="Arial"/>
          <w:sz w:val="22"/>
          <w:lang w:eastAsia="hr-HR"/>
        </w:rPr>
        <w:t>koji bi se utrošili na hitne intervencije odnosno na usluge tekućeg i investicijskog održavanja.</w:t>
      </w:r>
      <w:r w:rsidR="00E15504" w:rsidRPr="00B11671">
        <w:rPr>
          <w:rFonts w:ascii="Arial" w:eastAsia="Calibri" w:hAnsi="Arial" w:cs="Arial"/>
          <w:sz w:val="22"/>
          <w:lang w:eastAsia="hr-HR"/>
        </w:rPr>
        <w:t xml:space="preserve"> Iznos se nije mijenjao u odnosu na Plan za 202</w:t>
      </w:r>
      <w:r w:rsidR="001466A3" w:rsidRPr="00B11671">
        <w:rPr>
          <w:rFonts w:ascii="Arial" w:eastAsia="Calibri" w:hAnsi="Arial" w:cs="Arial"/>
          <w:sz w:val="22"/>
          <w:lang w:eastAsia="hr-HR"/>
        </w:rPr>
        <w:t>5</w:t>
      </w:r>
      <w:r w:rsidR="00E15504" w:rsidRPr="00B11671">
        <w:rPr>
          <w:rFonts w:ascii="Arial" w:eastAsia="Calibri" w:hAnsi="Arial" w:cs="Arial"/>
          <w:sz w:val="22"/>
          <w:lang w:eastAsia="hr-HR"/>
        </w:rPr>
        <w:t>. godinu.</w:t>
      </w:r>
    </w:p>
    <w:p w14:paraId="587DA480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Calibri" w:hAnsi="Arial" w:cs="Arial"/>
          <w:sz w:val="22"/>
          <w:lang w:eastAsia="hr-HR"/>
        </w:rPr>
      </w:pPr>
    </w:p>
    <w:p w14:paraId="671C9598" w14:textId="77777777" w:rsidR="00630A6C" w:rsidRPr="00B11671" w:rsidRDefault="00630A6C" w:rsidP="00381420">
      <w:pPr>
        <w:jc w:val="both"/>
        <w:rPr>
          <w:rFonts w:ascii="Arial" w:eastAsia="Calibri" w:hAnsi="Arial" w:cs="Arial"/>
          <w:b/>
          <w:sz w:val="22"/>
        </w:rPr>
      </w:pPr>
      <w:r w:rsidRPr="00B11671">
        <w:rPr>
          <w:rFonts w:ascii="Arial" w:eastAsia="Calibri" w:hAnsi="Arial" w:cs="Arial"/>
          <w:b/>
          <w:sz w:val="22"/>
        </w:rPr>
        <w:t>2. OBRAZLOŽENJE POSEBNOG DIJELA PRORAČUNA</w:t>
      </w:r>
    </w:p>
    <w:p w14:paraId="193FADE5" w14:textId="77777777" w:rsidR="00BB67B5" w:rsidRPr="00B11671" w:rsidRDefault="00BB67B5" w:rsidP="00381420">
      <w:pPr>
        <w:jc w:val="both"/>
        <w:rPr>
          <w:rFonts w:ascii="Arial" w:eastAsia="Calibri" w:hAnsi="Arial" w:cs="Arial"/>
          <w:b/>
          <w:sz w:val="22"/>
        </w:rPr>
      </w:pPr>
    </w:p>
    <w:p w14:paraId="4EA3D2EB" w14:textId="77777777" w:rsidR="00630A6C" w:rsidRPr="00B11671" w:rsidRDefault="00630A6C" w:rsidP="00381420">
      <w:pPr>
        <w:jc w:val="both"/>
        <w:rPr>
          <w:rFonts w:ascii="Arial" w:eastAsia="Calibri" w:hAnsi="Arial" w:cs="Arial"/>
          <w:b/>
          <w:sz w:val="22"/>
        </w:rPr>
      </w:pPr>
      <w:r w:rsidRPr="00B11671">
        <w:rPr>
          <w:rFonts w:ascii="Arial" w:eastAsia="Calibri" w:hAnsi="Arial" w:cs="Arial"/>
          <w:b/>
          <w:sz w:val="22"/>
        </w:rPr>
        <w:t xml:space="preserve">SAŽETAK DJELOKRUGA RADA PRORAČUNSKOG KORISNIKA </w:t>
      </w:r>
    </w:p>
    <w:p w14:paraId="7DDF4E05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 w:rsidRPr="00B11671">
        <w:rPr>
          <w:rFonts w:ascii="Arial" w:eastAsia="Arial" w:hAnsi="Arial" w:cs="Arial"/>
          <w:b/>
          <w:sz w:val="22"/>
        </w:rPr>
        <w:t>Obrazloženje</w:t>
      </w:r>
    </w:p>
    <w:p w14:paraId="4751E531" w14:textId="77777777" w:rsidR="006711FF" w:rsidRPr="00B11671" w:rsidRDefault="00630A6C" w:rsidP="006711FF">
      <w:pPr>
        <w:spacing w:after="0"/>
        <w:jc w:val="both"/>
        <w:rPr>
          <w:rFonts w:ascii="Arial" w:eastAsia="Times New Roman" w:hAnsi="Arial" w:cs="Arial"/>
          <w:sz w:val="22"/>
          <w:u w:val="single"/>
          <w:lang w:val="en-GB"/>
        </w:rPr>
      </w:pPr>
      <w:r w:rsidRPr="00B11671">
        <w:rPr>
          <w:rFonts w:ascii="Arial" w:eastAsia="Arial" w:hAnsi="Arial" w:cs="Arial"/>
          <w:b/>
          <w:sz w:val="22"/>
        </w:rPr>
        <w:t xml:space="preserve"> </w:t>
      </w:r>
      <w:r w:rsidR="006711FF" w:rsidRPr="00B11671">
        <w:rPr>
          <w:rFonts w:ascii="Arial" w:eastAsia="Arial" w:hAnsi="Arial" w:cs="Arial"/>
          <w:b/>
          <w:sz w:val="22"/>
        </w:rPr>
        <w:t>Zakonska osnova:</w:t>
      </w:r>
      <w:r w:rsidR="006711FF" w:rsidRPr="00B11671">
        <w:rPr>
          <w:rFonts w:ascii="Arial" w:eastAsia="Calibri" w:hAnsi="Arial" w:cs="Arial"/>
          <w:sz w:val="22"/>
        </w:rPr>
        <w:t xml:space="preserve"> </w:t>
      </w:r>
      <w:r w:rsidR="006711FF" w:rsidRPr="00B11671">
        <w:rPr>
          <w:rFonts w:ascii="Arial" w:eastAsia="Calibri" w:hAnsi="Arial" w:cs="Arial"/>
          <w:b/>
          <w:sz w:val="22"/>
        </w:rPr>
        <w:t>Zakonske odredbe</w:t>
      </w:r>
      <w:r w:rsidR="006711FF" w:rsidRPr="00B11671">
        <w:rPr>
          <w:rFonts w:ascii="Arial" w:eastAsia="Times New Roman" w:hAnsi="Arial" w:cs="Arial"/>
          <w:sz w:val="22"/>
          <w:u w:val="single"/>
          <w:lang w:val="en-GB"/>
        </w:rPr>
        <w:t xml:space="preserve"> </w:t>
      </w:r>
    </w:p>
    <w:p w14:paraId="2BD27381" w14:textId="77777777" w:rsidR="006711FF" w:rsidRPr="00B11671" w:rsidRDefault="006711FF" w:rsidP="006711FF">
      <w:pPr>
        <w:spacing w:after="0"/>
        <w:jc w:val="both"/>
        <w:rPr>
          <w:rFonts w:ascii="Arial" w:eastAsia="Calibri" w:hAnsi="Arial" w:cs="Arial"/>
          <w:sz w:val="22"/>
          <w:lang w:eastAsia="hr-HR"/>
        </w:rPr>
      </w:pPr>
      <w:r w:rsidRPr="00B11671">
        <w:rPr>
          <w:rFonts w:ascii="Arial" w:eastAsia="Calibri" w:hAnsi="Arial" w:cs="Arial"/>
          <w:sz w:val="22"/>
        </w:rPr>
        <w:t xml:space="preserve">Zakon  o odgoju i obrazovanju  u osnovnoj i srednjoj školi („Narodne novine“, br. 87/08, 86/09,  92/10, 105/10, 90/11, 5/12, 16/12, 86/12, 94/13, 136/14,   152/14, 7/17.68/18,98/19,64/20.), </w:t>
      </w:r>
      <w:r w:rsidRPr="00B11671">
        <w:rPr>
          <w:rFonts w:ascii="Arial" w:eastAsia="Calibri" w:hAnsi="Arial" w:cs="Arial"/>
          <w:sz w:val="22"/>
          <w:lang w:eastAsia="hr-HR"/>
        </w:rPr>
        <w:t xml:space="preserve">Zakon o ustanovama, („Narodne novine“, br. 76/93, 29/97, 47/99, 35/08,127/19), </w:t>
      </w:r>
      <w:r w:rsidRPr="00B11671">
        <w:rPr>
          <w:rFonts w:ascii="Arial" w:eastAsia="Calibri" w:hAnsi="Arial" w:cs="Arial"/>
          <w:sz w:val="22"/>
        </w:rPr>
        <w:t xml:space="preserve"> </w:t>
      </w:r>
      <w:r w:rsidRPr="00B11671">
        <w:rPr>
          <w:rFonts w:ascii="Arial" w:eastAsia="Calibri" w:hAnsi="Arial" w:cs="Arial"/>
          <w:sz w:val="22"/>
          <w:lang w:eastAsia="hr-HR"/>
        </w:rPr>
        <w:t>Zakon o proračunu („Narodne novine“, br. 87/08, 136/12, 15/15, 144/21), Pravilnik o proračunskim klasifikacijama („Narodne novine“, br. 26/10, 120/13,01/20.) i Pravilnik o proračunskom  računovodstvu i računskom planu („Narodne novine“, br. 124/14, 115/15, 87/16 3/18 i 126/19, 108/2020, 158/23), Pravilnik o utvrđivanju proračunskih i izvanproračunskih korisnika državnog proračuna i proračunskih i izvanproračunskih korisnika proračuna jedinica lokalne i  područne (regionalni) samouprave te o načinu vođenja  registra (NN 128/09,142/14,23/19), Zakon o fiskalnoj odgovornosti (NN 139/10,19/14,111/18),Uredba o sastavljanju i predaji Izjave o fiskalnoj odgovornosti i  izvještaja o  primjeni fiskalnih pravila  (NN, 78/11,106/12,130/13,19/15,119/15,95/19),</w:t>
      </w:r>
    </w:p>
    <w:p w14:paraId="43A5D928" w14:textId="77777777" w:rsidR="006711FF" w:rsidRPr="00B11671" w:rsidRDefault="006711FF" w:rsidP="006711FF">
      <w:pPr>
        <w:spacing w:after="0"/>
        <w:jc w:val="both"/>
        <w:rPr>
          <w:rFonts w:ascii="Arial" w:eastAsia="Calibri" w:hAnsi="Arial" w:cs="Arial"/>
          <w:sz w:val="22"/>
          <w:lang w:eastAsia="hr-HR"/>
        </w:rPr>
      </w:pPr>
      <w:r w:rsidRPr="00B11671">
        <w:rPr>
          <w:rFonts w:ascii="Arial" w:eastAsia="Calibri" w:hAnsi="Arial" w:cs="Arial"/>
          <w:sz w:val="22"/>
          <w:lang w:eastAsia="hr-HR"/>
        </w:rPr>
        <w:lastRenderedPageBreak/>
        <w:t>Godišnji izvedbeni odgojno-obrazovni plan i program rada za školsku godinu 2024/2025.(GPP) donesen je  04.10.2024.godine.</w:t>
      </w:r>
    </w:p>
    <w:p w14:paraId="4C889D56" w14:textId="77777777" w:rsidR="006711FF" w:rsidRPr="00B11671" w:rsidRDefault="006711FF" w:rsidP="006711FF">
      <w:pPr>
        <w:spacing w:after="0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  <w:lang w:eastAsia="hr-HR"/>
        </w:rPr>
        <w:t>Školski  kurikulum OŠ «Ivo Lola Ribar» Labin, nastavne i izvannastavne aktivnosti za šk.god.2024/2025.</w:t>
      </w:r>
    </w:p>
    <w:p w14:paraId="3008C2DC" w14:textId="77777777" w:rsidR="006711FF" w:rsidRPr="00B11671" w:rsidRDefault="006711FF" w:rsidP="006711FF">
      <w:pPr>
        <w:spacing w:after="0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>Državni pedagoški standard osnovnoškolskog sustava odgoja i obrazovanja („Narodne novine“, br.63/08 i 90/10) - Nacionalni okvirni kurikulum za predškolski odgoj i obrazovanje te opće obvezno i srednjoškolsko obrazovanje 2011.</w:t>
      </w:r>
    </w:p>
    <w:p w14:paraId="5B284ADC" w14:textId="77777777" w:rsidR="006711FF" w:rsidRPr="00B11671" w:rsidRDefault="006711FF" w:rsidP="006711FF">
      <w:pPr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00B11671">
        <w:rPr>
          <w:rFonts w:ascii="Arial" w:eastAsia="Arial" w:hAnsi="Arial" w:cs="Arial"/>
          <w:sz w:val="22"/>
        </w:rPr>
        <w:t>Temeljni kolektivni ugovor za zaposlenike u javnim službama od 01.03.2024. godine – N.N.br. 29/2024.</w:t>
      </w:r>
    </w:p>
    <w:p w14:paraId="15B44AD8" w14:textId="33CCCB11" w:rsidR="002014FF" w:rsidRPr="00B11671" w:rsidRDefault="002014FF" w:rsidP="006711FF">
      <w:pPr>
        <w:spacing w:after="0"/>
        <w:jc w:val="both"/>
        <w:rPr>
          <w:rFonts w:ascii="Arial" w:eastAsia="Arial" w:hAnsi="Arial" w:cs="Arial"/>
          <w:sz w:val="22"/>
        </w:rPr>
      </w:pPr>
    </w:p>
    <w:p w14:paraId="03B55D3A" w14:textId="77777777" w:rsidR="006408C7" w:rsidRPr="00B11671" w:rsidRDefault="006408C7" w:rsidP="006711FF">
      <w:pPr>
        <w:spacing w:after="0"/>
        <w:jc w:val="both"/>
        <w:rPr>
          <w:rFonts w:ascii="Arial" w:eastAsia="Arial" w:hAnsi="Arial" w:cs="Arial"/>
          <w:sz w:val="22"/>
        </w:rPr>
      </w:pPr>
    </w:p>
    <w:p w14:paraId="063F7460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 w:rsidRPr="00B11671">
        <w:rPr>
          <w:rFonts w:ascii="Arial" w:eastAsia="Arial" w:hAnsi="Arial" w:cs="Arial"/>
          <w:b/>
          <w:sz w:val="22"/>
        </w:rPr>
        <w:t>Programa: OBRAZOVANJE</w:t>
      </w:r>
    </w:p>
    <w:p w14:paraId="35405CA8" w14:textId="77777777" w:rsidR="005824A3" w:rsidRPr="00B11671" w:rsidRDefault="005824A3" w:rsidP="00381420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</w:p>
    <w:p w14:paraId="4B603D6C" w14:textId="493C6D00" w:rsidR="00630A6C" w:rsidRPr="00B11671" w:rsidRDefault="00630A6C" w:rsidP="00381420">
      <w:pPr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00B11671">
        <w:rPr>
          <w:rFonts w:ascii="Arial" w:eastAsia="Arial" w:hAnsi="Arial" w:cs="Arial"/>
          <w:sz w:val="22"/>
        </w:rPr>
        <w:t xml:space="preserve">Djelatnost školske ustanove je osnovno školovanje djece. Osnovno školovanje ostvaruje se na temelju nastavnog plana i programa, te kurikuluma školske ustanove. Programom se utvrđuje obvezatni i izborni predmeti. </w:t>
      </w:r>
      <w:r w:rsidR="00372EEC" w:rsidRPr="00B11671">
        <w:rPr>
          <w:rFonts w:ascii="Arial" w:eastAsia="Arial" w:hAnsi="Arial" w:cs="Arial"/>
          <w:sz w:val="22"/>
        </w:rPr>
        <w:t>Os</w:t>
      </w:r>
      <w:r w:rsidRPr="00B11671">
        <w:rPr>
          <w:rFonts w:ascii="Arial" w:eastAsia="Arial" w:hAnsi="Arial" w:cs="Arial"/>
          <w:sz w:val="22"/>
        </w:rPr>
        <w:t>im tih predmeta djelatnost školske ustanove obuhvaća i posebne oblike odgojno-obrazovnog rada (dodatna i dopunska nastava) te izvannastavne i izvanškolske aktivnosti. U školi se također provode i ostali programi koji omogućavaju  poboljšavaju kvalitetniji boravak učenika kao što je produženi boravak i razne druge tematske radionice za učenika .</w:t>
      </w:r>
    </w:p>
    <w:p w14:paraId="46213B11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00B11671">
        <w:rPr>
          <w:rFonts w:ascii="Arial" w:eastAsia="Arial" w:hAnsi="Arial" w:cs="Arial"/>
          <w:sz w:val="22"/>
        </w:rPr>
        <w:t>Nastava se odvija u  petodnevnom radnom tjednu u jednoj smjeni- jutarnjoj.</w:t>
      </w:r>
    </w:p>
    <w:p w14:paraId="03E3C50F" w14:textId="769DB769" w:rsidR="00630A6C" w:rsidRPr="00B11671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 xml:space="preserve">Ove školske godine  u školsku ustanovu   upisano  je </w:t>
      </w:r>
      <w:r w:rsidR="000E353F" w:rsidRPr="00B11671">
        <w:rPr>
          <w:rFonts w:ascii="Arial" w:eastAsia="Calibri" w:hAnsi="Arial" w:cs="Arial"/>
          <w:sz w:val="22"/>
        </w:rPr>
        <w:t>503</w:t>
      </w:r>
      <w:r w:rsidRPr="00B11671">
        <w:rPr>
          <w:rFonts w:ascii="Arial" w:eastAsia="Calibri" w:hAnsi="Arial" w:cs="Arial"/>
          <w:sz w:val="22"/>
        </w:rPr>
        <w:t xml:space="preserve"> učenika u 26 razrednih odjela  u  tri područne škole i matičnu zgradu (matična zgrada 1.-8.razreda </w:t>
      </w:r>
      <w:r w:rsidR="000E353F" w:rsidRPr="00B11671">
        <w:rPr>
          <w:rFonts w:ascii="Arial" w:eastAsia="Calibri" w:hAnsi="Arial" w:cs="Arial"/>
          <w:sz w:val="22"/>
        </w:rPr>
        <w:t>334</w:t>
      </w:r>
      <w:r w:rsidRPr="00B11671">
        <w:rPr>
          <w:rFonts w:ascii="Arial" w:eastAsia="Calibri" w:hAnsi="Arial" w:cs="Arial"/>
          <w:sz w:val="22"/>
        </w:rPr>
        <w:t xml:space="preserve"> učenika, PŠ </w:t>
      </w:r>
      <w:proofErr w:type="spellStart"/>
      <w:r w:rsidRPr="00B11671">
        <w:rPr>
          <w:rFonts w:ascii="Arial" w:eastAsia="Calibri" w:hAnsi="Arial" w:cs="Arial"/>
          <w:sz w:val="22"/>
        </w:rPr>
        <w:t>Kature</w:t>
      </w:r>
      <w:proofErr w:type="spellEnd"/>
      <w:r w:rsidRPr="00B11671">
        <w:rPr>
          <w:rFonts w:ascii="Arial" w:eastAsia="Calibri" w:hAnsi="Arial" w:cs="Arial"/>
          <w:sz w:val="22"/>
        </w:rPr>
        <w:t xml:space="preserve"> 1.-4. razreda  </w:t>
      </w:r>
      <w:r w:rsidR="000E353F" w:rsidRPr="00B11671">
        <w:rPr>
          <w:rFonts w:ascii="Arial" w:eastAsia="Calibri" w:hAnsi="Arial" w:cs="Arial"/>
          <w:sz w:val="22"/>
        </w:rPr>
        <w:t>81</w:t>
      </w:r>
      <w:r w:rsidRPr="00B11671">
        <w:rPr>
          <w:rFonts w:ascii="Arial" w:eastAsia="Calibri" w:hAnsi="Arial" w:cs="Arial"/>
          <w:sz w:val="22"/>
        </w:rPr>
        <w:t xml:space="preserve"> učenika, PŠ </w:t>
      </w:r>
      <w:proofErr w:type="spellStart"/>
      <w:r w:rsidRPr="00B11671">
        <w:rPr>
          <w:rFonts w:ascii="Arial" w:eastAsia="Calibri" w:hAnsi="Arial" w:cs="Arial"/>
          <w:sz w:val="22"/>
        </w:rPr>
        <w:t>Vinež</w:t>
      </w:r>
      <w:proofErr w:type="spellEnd"/>
      <w:r w:rsidRPr="00B11671">
        <w:rPr>
          <w:rFonts w:ascii="Arial" w:eastAsia="Calibri" w:hAnsi="Arial" w:cs="Arial"/>
          <w:sz w:val="22"/>
        </w:rPr>
        <w:t xml:space="preserve"> 1.-4. razreda </w:t>
      </w:r>
      <w:r w:rsidR="000E353F" w:rsidRPr="00B11671">
        <w:rPr>
          <w:rFonts w:ascii="Arial" w:eastAsia="Calibri" w:hAnsi="Arial" w:cs="Arial"/>
          <w:sz w:val="22"/>
        </w:rPr>
        <w:t>59</w:t>
      </w:r>
      <w:r w:rsidRPr="00B11671">
        <w:rPr>
          <w:rFonts w:ascii="Arial" w:eastAsia="Calibri" w:hAnsi="Arial" w:cs="Arial"/>
          <w:sz w:val="22"/>
        </w:rPr>
        <w:t xml:space="preserve"> učenika i PŠ </w:t>
      </w:r>
      <w:proofErr w:type="spellStart"/>
      <w:r w:rsidRPr="00B11671">
        <w:rPr>
          <w:rFonts w:ascii="Arial" w:eastAsia="Calibri" w:hAnsi="Arial" w:cs="Arial"/>
          <w:sz w:val="22"/>
        </w:rPr>
        <w:t>Vozilići</w:t>
      </w:r>
      <w:proofErr w:type="spellEnd"/>
      <w:r w:rsidRPr="00B11671">
        <w:rPr>
          <w:rFonts w:ascii="Arial" w:eastAsia="Calibri" w:hAnsi="Arial" w:cs="Arial"/>
          <w:sz w:val="22"/>
        </w:rPr>
        <w:t xml:space="preserve"> u </w:t>
      </w:r>
      <w:proofErr w:type="spellStart"/>
      <w:r w:rsidRPr="00B11671">
        <w:rPr>
          <w:rFonts w:ascii="Arial" w:eastAsia="Calibri" w:hAnsi="Arial" w:cs="Arial"/>
          <w:sz w:val="22"/>
        </w:rPr>
        <w:t>kombinacij</w:t>
      </w:r>
      <w:proofErr w:type="spellEnd"/>
      <w:r w:rsidRPr="00B11671">
        <w:rPr>
          <w:rFonts w:ascii="Arial" w:eastAsia="Calibri" w:hAnsi="Arial" w:cs="Arial"/>
          <w:sz w:val="22"/>
        </w:rPr>
        <w:t xml:space="preserve"> </w:t>
      </w:r>
      <w:r w:rsidR="000E353F" w:rsidRPr="00B11671">
        <w:rPr>
          <w:rFonts w:ascii="Arial" w:eastAsia="Calibri" w:hAnsi="Arial" w:cs="Arial"/>
          <w:sz w:val="22"/>
        </w:rPr>
        <w:t xml:space="preserve">- </w:t>
      </w:r>
      <w:r w:rsidRPr="00B11671">
        <w:rPr>
          <w:rFonts w:ascii="Arial" w:eastAsia="Calibri" w:hAnsi="Arial" w:cs="Arial"/>
          <w:sz w:val="22"/>
        </w:rPr>
        <w:t>2</w:t>
      </w:r>
      <w:r w:rsidR="000E353F" w:rsidRPr="00B11671">
        <w:rPr>
          <w:rFonts w:ascii="Arial" w:eastAsia="Calibri" w:hAnsi="Arial" w:cs="Arial"/>
          <w:sz w:val="22"/>
        </w:rPr>
        <w:t>9</w:t>
      </w:r>
      <w:r w:rsidRPr="00B11671">
        <w:rPr>
          <w:rFonts w:ascii="Arial" w:eastAsia="Calibri" w:hAnsi="Arial" w:cs="Arial"/>
          <w:sz w:val="22"/>
        </w:rPr>
        <w:t xml:space="preserve"> učenika</w:t>
      </w:r>
      <w:r w:rsidR="000E353F" w:rsidRPr="00B11671">
        <w:rPr>
          <w:rFonts w:ascii="Arial" w:eastAsia="Calibri" w:hAnsi="Arial" w:cs="Arial"/>
          <w:sz w:val="22"/>
        </w:rPr>
        <w:t xml:space="preserve"> -</w:t>
      </w:r>
      <w:r w:rsidRPr="00B11671">
        <w:rPr>
          <w:rFonts w:ascii="Arial" w:eastAsia="Calibri" w:hAnsi="Arial" w:cs="Arial"/>
          <w:sz w:val="22"/>
        </w:rPr>
        <w:t xml:space="preserve"> u odnosu na šk</w:t>
      </w:r>
      <w:r w:rsidR="000E353F" w:rsidRPr="00B11671">
        <w:rPr>
          <w:rFonts w:ascii="Arial" w:eastAsia="Calibri" w:hAnsi="Arial" w:cs="Arial"/>
          <w:sz w:val="22"/>
        </w:rPr>
        <w:t xml:space="preserve">olsku </w:t>
      </w:r>
      <w:r w:rsidRPr="00B11671">
        <w:rPr>
          <w:rFonts w:ascii="Arial" w:eastAsia="Calibri" w:hAnsi="Arial" w:cs="Arial"/>
          <w:sz w:val="22"/>
        </w:rPr>
        <w:t>godinu 202</w:t>
      </w:r>
      <w:r w:rsidR="000E353F" w:rsidRPr="00B11671">
        <w:rPr>
          <w:rFonts w:ascii="Arial" w:eastAsia="Calibri" w:hAnsi="Arial" w:cs="Arial"/>
          <w:sz w:val="22"/>
        </w:rPr>
        <w:t>3</w:t>
      </w:r>
      <w:r w:rsidRPr="00B11671">
        <w:rPr>
          <w:rFonts w:ascii="Arial" w:eastAsia="Calibri" w:hAnsi="Arial" w:cs="Arial"/>
          <w:sz w:val="22"/>
        </w:rPr>
        <w:t>/2</w:t>
      </w:r>
      <w:r w:rsidR="000E353F" w:rsidRPr="00B11671">
        <w:rPr>
          <w:rFonts w:ascii="Arial" w:eastAsia="Calibri" w:hAnsi="Arial" w:cs="Arial"/>
          <w:sz w:val="22"/>
        </w:rPr>
        <w:t>4</w:t>
      </w:r>
      <w:r w:rsidRPr="00B11671">
        <w:rPr>
          <w:rFonts w:ascii="Arial" w:eastAsia="Calibri" w:hAnsi="Arial" w:cs="Arial"/>
          <w:sz w:val="22"/>
        </w:rPr>
        <w:t xml:space="preserve">. upisano je </w:t>
      </w:r>
      <w:r w:rsidR="000E353F" w:rsidRPr="00B11671">
        <w:rPr>
          <w:rFonts w:ascii="Arial" w:eastAsia="Calibri" w:hAnsi="Arial" w:cs="Arial"/>
          <w:sz w:val="22"/>
        </w:rPr>
        <w:t>32</w:t>
      </w:r>
      <w:r w:rsidRPr="00B11671">
        <w:rPr>
          <w:rFonts w:ascii="Arial" w:eastAsia="Calibri" w:hAnsi="Arial" w:cs="Arial"/>
          <w:sz w:val="22"/>
        </w:rPr>
        <w:t xml:space="preserve"> učenika </w:t>
      </w:r>
      <w:r w:rsidR="000E353F" w:rsidRPr="00B11671">
        <w:rPr>
          <w:rFonts w:ascii="Arial" w:eastAsia="Calibri" w:hAnsi="Arial" w:cs="Arial"/>
          <w:sz w:val="22"/>
        </w:rPr>
        <w:t>manje</w:t>
      </w:r>
      <w:r w:rsidR="00372EEC" w:rsidRPr="00B11671">
        <w:rPr>
          <w:rFonts w:ascii="Arial" w:eastAsia="Calibri" w:hAnsi="Arial" w:cs="Arial"/>
          <w:sz w:val="22"/>
        </w:rPr>
        <w:t>.</w:t>
      </w:r>
      <w:r w:rsidRPr="00B11671">
        <w:rPr>
          <w:rFonts w:ascii="Arial" w:eastAsia="Calibri" w:hAnsi="Arial" w:cs="Arial"/>
          <w:sz w:val="22"/>
        </w:rPr>
        <w:t xml:space="preserve"> </w:t>
      </w:r>
    </w:p>
    <w:p w14:paraId="540B87AC" w14:textId="3619B0F3" w:rsidR="00630A6C" w:rsidRPr="00B11671" w:rsidRDefault="00630A6C" w:rsidP="00381420">
      <w:p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 xml:space="preserve">Ukupan broj zaposlenih u školskoj ustanovi je cca </w:t>
      </w:r>
      <w:r w:rsidR="000E353F" w:rsidRPr="00B11671">
        <w:rPr>
          <w:rFonts w:ascii="Arial" w:eastAsia="Calibri" w:hAnsi="Arial" w:cs="Arial"/>
          <w:sz w:val="22"/>
        </w:rPr>
        <w:t>84-85</w:t>
      </w:r>
      <w:r w:rsidRPr="00B11671">
        <w:rPr>
          <w:rFonts w:ascii="Arial" w:eastAsia="Calibri" w:hAnsi="Arial" w:cs="Arial"/>
          <w:sz w:val="22"/>
        </w:rPr>
        <w:t xml:space="preserve"> djelatnika</w:t>
      </w:r>
      <w:r w:rsidR="000E353F" w:rsidRPr="00B11671">
        <w:rPr>
          <w:rFonts w:ascii="Arial" w:eastAsia="Calibri" w:hAnsi="Arial" w:cs="Arial"/>
          <w:sz w:val="22"/>
        </w:rPr>
        <w:t>.</w:t>
      </w:r>
      <w:r w:rsidRPr="00B11671">
        <w:rPr>
          <w:rFonts w:ascii="Arial" w:eastAsia="Calibri" w:hAnsi="Arial" w:cs="Arial"/>
          <w:sz w:val="22"/>
        </w:rPr>
        <w:t xml:space="preserve">  Plaće za 6</w:t>
      </w:r>
      <w:r w:rsidR="000E353F" w:rsidRPr="00B11671">
        <w:rPr>
          <w:rFonts w:ascii="Arial" w:eastAsia="Calibri" w:hAnsi="Arial" w:cs="Arial"/>
          <w:sz w:val="22"/>
        </w:rPr>
        <w:t>8</w:t>
      </w:r>
      <w:r w:rsidRPr="00B11671">
        <w:rPr>
          <w:rFonts w:ascii="Arial" w:eastAsia="Calibri" w:hAnsi="Arial" w:cs="Arial"/>
          <w:sz w:val="22"/>
        </w:rPr>
        <w:t xml:space="preserve"> djelatnika  isplaćuju se iz Državnog proračuna, za </w:t>
      </w:r>
      <w:r w:rsidR="000E353F" w:rsidRPr="00B11671">
        <w:rPr>
          <w:rFonts w:ascii="Arial" w:eastAsia="Calibri" w:hAnsi="Arial" w:cs="Arial"/>
          <w:sz w:val="22"/>
        </w:rPr>
        <w:t>10</w:t>
      </w:r>
      <w:r w:rsidRPr="00B11671">
        <w:rPr>
          <w:rFonts w:ascii="Arial" w:eastAsia="Calibri" w:hAnsi="Arial" w:cs="Arial"/>
          <w:sz w:val="22"/>
        </w:rPr>
        <w:t xml:space="preserve"> djelatnika  isplaćuju se iz sredstava Grada Labina, Općine Raša, Općine Kršan i uplata roditelja za produženi boravak te za  </w:t>
      </w:r>
      <w:r w:rsidR="005824A3" w:rsidRPr="00B11671">
        <w:rPr>
          <w:rFonts w:ascii="Arial" w:eastAsia="Calibri" w:hAnsi="Arial" w:cs="Arial"/>
          <w:sz w:val="22"/>
        </w:rPr>
        <w:t>pet</w:t>
      </w:r>
      <w:r w:rsidRPr="00B11671">
        <w:rPr>
          <w:rFonts w:ascii="Arial" w:eastAsia="Calibri" w:hAnsi="Arial" w:cs="Arial"/>
          <w:sz w:val="22"/>
        </w:rPr>
        <w:t xml:space="preserve"> pomoćnika iz  proračuna Grada Labina. Kod obračuna plaće uzimaju se u obzir različiti koeficijenti među djelatnicima, a također dio djelatnika nije zaposlen u punom radnom vremenu.</w:t>
      </w:r>
    </w:p>
    <w:p w14:paraId="5960A64D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Calibri" w:hAnsi="Arial" w:cs="Arial"/>
          <w:sz w:val="22"/>
        </w:rPr>
      </w:pPr>
    </w:p>
    <w:p w14:paraId="57596EC9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 w:rsidRPr="00B11671">
        <w:rPr>
          <w:rFonts w:ascii="Arial" w:eastAsia="Arial" w:hAnsi="Arial" w:cs="Arial"/>
          <w:b/>
          <w:sz w:val="22"/>
        </w:rPr>
        <w:t>Opis i cilj programa:</w:t>
      </w:r>
    </w:p>
    <w:p w14:paraId="1CFBF48E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 w:rsidRPr="00B11671">
        <w:rPr>
          <w:rFonts w:ascii="Arial" w:eastAsia="Arial" w:hAnsi="Arial" w:cs="Arial"/>
          <w:b/>
          <w:sz w:val="22"/>
        </w:rPr>
        <w:t xml:space="preserve"> </w:t>
      </w:r>
    </w:p>
    <w:p w14:paraId="08E1B5C5" w14:textId="77777777" w:rsidR="00630A6C" w:rsidRPr="00B11671" w:rsidRDefault="00630A6C" w:rsidP="00381420">
      <w:pPr>
        <w:spacing w:after="0"/>
        <w:ind w:firstLine="708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>Cilj programa je osposobiti učenike za postizanje što boljih i kvalitetnijih rezultata tijekom školske godine, usmjeriti ih da streme ka znanju, uspjehu i konkurentnosti, pružiti im mogućnost daljnjeg nastavka školovanja, odnosno usaditi im ljubav prema učenju i usvajanju novih znanja a što će ostati u njima kao trajna vrijednost. Cilj je i omogućiti učenicima i polaznicima sudjelovanje na regionalnim, državnim i međunarodnim natjecanjima, projektima Grada Labina i susjednih   općina .</w:t>
      </w:r>
    </w:p>
    <w:p w14:paraId="5606F34C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Arial" w:hAnsi="Arial" w:cs="Arial"/>
          <w:sz w:val="22"/>
        </w:rPr>
      </w:pPr>
    </w:p>
    <w:p w14:paraId="63B0954E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 w:rsidRPr="00B11671">
        <w:rPr>
          <w:rFonts w:ascii="Arial" w:eastAsia="Arial" w:hAnsi="Arial" w:cs="Arial"/>
          <w:b/>
          <w:sz w:val="22"/>
        </w:rPr>
        <w:t>Planirana  sredstva:</w:t>
      </w:r>
    </w:p>
    <w:p w14:paraId="085CC45B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00B11671">
        <w:rPr>
          <w:rFonts w:ascii="Arial" w:eastAsia="Arial" w:hAnsi="Arial" w:cs="Arial"/>
          <w:sz w:val="22"/>
        </w:rPr>
        <w:t xml:space="preserve"> </w:t>
      </w:r>
    </w:p>
    <w:p w14:paraId="69E58390" w14:textId="76F36F9D" w:rsidR="00630A6C" w:rsidRPr="00B11671" w:rsidRDefault="00630A6C" w:rsidP="00381420">
      <w:pPr>
        <w:spacing w:after="0"/>
        <w:ind w:firstLine="708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 xml:space="preserve">Za potrebe izvršenja aktivnosti ovog programa </w:t>
      </w:r>
      <w:r w:rsidR="00C83B49" w:rsidRPr="00B11671">
        <w:rPr>
          <w:rFonts w:ascii="Arial" w:eastAsia="Calibri" w:hAnsi="Arial" w:cs="Arial"/>
          <w:sz w:val="22"/>
        </w:rPr>
        <w:t xml:space="preserve">u I. izmjenama i dopunama za </w:t>
      </w:r>
      <w:r w:rsidRPr="00B11671">
        <w:rPr>
          <w:rFonts w:ascii="Arial" w:eastAsia="Calibri" w:hAnsi="Arial" w:cs="Arial"/>
          <w:sz w:val="22"/>
        </w:rPr>
        <w:t>202</w:t>
      </w:r>
      <w:r w:rsidR="006711FF" w:rsidRPr="00B11671">
        <w:rPr>
          <w:rFonts w:ascii="Arial" w:eastAsia="Calibri" w:hAnsi="Arial" w:cs="Arial"/>
          <w:sz w:val="22"/>
        </w:rPr>
        <w:t>5</w:t>
      </w:r>
      <w:r w:rsidRPr="00B11671">
        <w:rPr>
          <w:rFonts w:ascii="Arial" w:eastAsia="Calibri" w:hAnsi="Arial" w:cs="Arial"/>
          <w:sz w:val="22"/>
        </w:rPr>
        <w:t>. godinu planirano je ukupno</w:t>
      </w:r>
      <w:r w:rsidRPr="00B11671">
        <w:rPr>
          <w:rFonts w:ascii="Arial" w:eastAsia="Calibri" w:hAnsi="Arial" w:cs="Arial"/>
          <w:b/>
          <w:sz w:val="22"/>
        </w:rPr>
        <w:t xml:space="preserve"> </w:t>
      </w:r>
      <w:r w:rsidR="00753762" w:rsidRPr="00B11671">
        <w:rPr>
          <w:rFonts w:ascii="Arial" w:eastAsia="Calibri" w:hAnsi="Arial" w:cs="Arial"/>
          <w:sz w:val="22"/>
        </w:rPr>
        <w:t>2.</w:t>
      </w:r>
      <w:r w:rsidR="003103B1" w:rsidRPr="00B11671">
        <w:rPr>
          <w:rFonts w:ascii="Arial" w:eastAsia="Calibri" w:hAnsi="Arial" w:cs="Arial"/>
          <w:sz w:val="22"/>
        </w:rPr>
        <w:t>9</w:t>
      </w:r>
      <w:r w:rsidR="00082887" w:rsidRPr="00B11671">
        <w:rPr>
          <w:rFonts w:ascii="Arial" w:eastAsia="Calibri" w:hAnsi="Arial" w:cs="Arial"/>
          <w:sz w:val="22"/>
        </w:rPr>
        <w:t>7</w:t>
      </w:r>
      <w:r w:rsidR="003103B1" w:rsidRPr="00B11671">
        <w:rPr>
          <w:rFonts w:ascii="Arial" w:eastAsia="Calibri" w:hAnsi="Arial" w:cs="Arial"/>
          <w:sz w:val="22"/>
        </w:rPr>
        <w:t>1.134</w:t>
      </w:r>
      <w:r w:rsidR="00C77D23" w:rsidRPr="00B11671">
        <w:rPr>
          <w:rFonts w:ascii="Arial" w:eastAsia="Calibri" w:hAnsi="Arial" w:cs="Arial"/>
          <w:sz w:val="22"/>
        </w:rPr>
        <w:t>,</w:t>
      </w:r>
      <w:r w:rsidR="005824A3" w:rsidRPr="00B11671">
        <w:rPr>
          <w:rFonts w:ascii="Arial" w:eastAsia="Calibri" w:hAnsi="Arial" w:cs="Arial"/>
          <w:sz w:val="22"/>
        </w:rPr>
        <w:t>00</w:t>
      </w:r>
      <w:r w:rsidRPr="00B11671">
        <w:rPr>
          <w:rFonts w:ascii="Arial" w:eastAsia="Calibri" w:hAnsi="Arial" w:cs="Arial"/>
          <w:sz w:val="22"/>
        </w:rPr>
        <w:t xml:space="preserve"> €.</w:t>
      </w:r>
    </w:p>
    <w:p w14:paraId="24F52778" w14:textId="77777777" w:rsidR="00630A6C" w:rsidRPr="00B11671" w:rsidRDefault="00630A6C" w:rsidP="00381420">
      <w:pPr>
        <w:spacing w:after="0"/>
        <w:jc w:val="both"/>
        <w:rPr>
          <w:rFonts w:ascii="Arial" w:eastAsia="Calibri" w:hAnsi="Arial" w:cs="Arial"/>
          <w:b/>
          <w:sz w:val="22"/>
          <w:u w:val="single"/>
        </w:rPr>
      </w:pPr>
    </w:p>
    <w:p w14:paraId="6BF7FF9B" w14:textId="5ADD0514" w:rsidR="00630A6C" w:rsidRPr="00B11671" w:rsidRDefault="00630A6C" w:rsidP="00381420">
      <w:p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b/>
          <w:sz w:val="22"/>
        </w:rPr>
        <w:t xml:space="preserve">Pokazatelji uspješnosti </w:t>
      </w:r>
      <w:r w:rsidRPr="00B11671">
        <w:rPr>
          <w:rFonts w:ascii="Arial" w:eastAsia="Calibri" w:hAnsi="Arial" w:cs="Arial"/>
          <w:sz w:val="22"/>
        </w:rPr>
        <w:t>:  su uspjeh učenika na kraju nastavne godine i sudjelovanje, kao i postignuti rezultati učenika na brojnim županijskim i državnim natjecanjima iz područja: kulture, sporta</w:t>
      </w:r>
      <w:r w:rsidR="003103B1" w:rsidRPr="00B11671">
        <w:rPr>
          <w:rFonts w:ascii="Arial" w:eastAsia="Calibri" w:hAnsi="Arial" w:cs="Arial"/>
          <w:sz w:val="22"/>
        </w:rPr>
        <w:t xml:space="preserve"> </w:t>
      </w:r>
      <w:r w:rsidR="003268C2" w:rsidRPr="00B11671">
        <w:rPr>
          <w:rFonts w:ascii="Arial" w:eastAsia="Calibri" w:hAnsi="Arial" w:cs="Arial"/>
          <w:sz w:val="22"/>
        </w:rPr>
        <w:t xml:space="preserve">i </w:t>
      </w:r>
      <w:r w:rsidRPr="00B11671">
        <w:rPr>
          <w:rFonts w:ascii="Arial" w:eastAsia="Calibri" w:hAnsi="Arial" w:cs="Arial"/>
          <w:sz w:val="22"/>
        </w:rPr>
        <w:t xml:space="preserve">obrazovanja, tehničke kulture itd. </w:t>
      </w:r>
      <w:r w:rsidR="003103B1" w:rsidRPr="00B11671">
        <w:rPr>
          <w:rFonts w:ascii="Arial" w:eastAsia="Calibri" w:hAnsi="Arial" w:cs="Arial"/>
          <w:sz w:val="22"/>
        </w:rPr>
        <w:t xml:space="preserve">- </w:t>
      </w:r>
      <w:r w:rsidRPr="00B11671">
        <w:rPr>
          <w:rFonts w:ascii="Arial" w:eastAsia="Calibri" w:hAnsi="Arial" w:cs="Arial"/>
          <w:sz w:val="22"/>
        </w:rPr>
        <w:t>isti se dostavljaju gradskoj upravi na uvid svake godine na kraju školske godine.</w:t>
      </w:r>
    </w:p>
    <w:p w14:paraId="2415D56C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 xml:space="preserve">Rizici su eventualni nedostatak sredstava za realizaciju planiranih programa i aktivnosti i otežani uvjeti za izvođenje nastavnog procesa. </w:t>
      </w:r>
    </w:p>
    <w:p w14:paraId="74A94A4D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 xml:space="preserve">Neprovođenjem ili djelomičnim provođenjem ovakvih programa i aktivnosti dovodi se u pitanje primjena standarda ili zakonskog minimalnog standarda u školi, te zadovoljavanje  </w:t>
      </w:r>
      <w:r w:rsidRPr="00B11671">
        <w:rPr>
          <w:rFonts w:ascii="Arial" w:eastAsia="Calibri" w:hAnsi="Arial" w:cs="Arial"/>
          <w:sz w:val="22"/>
        </w:rPr>
        <w:lastRenderedPageBreak/>
        <w:t>potreba djece i njihovih roditelja na području Grada Labina za odgojem, naobrazbom, prehranom, rehabilitacijom i socijalnom skrbi.</w:t>
      </w:r>
    </w:p>
    <w:p w14:paraId="3425BB1E" w14:textId="77777777" w:rsidR="00F15EA3" w:rsidRPr="00B11671" w:rsidRDefault="00F15EA3" w:rsidP="00381420">
      <w:pPr>
        <w:spacing w:after="0" w:line="240" w:lineRule="auto"/>
        <w:jc w:val="both"/>
        <w:rPr>
          <w:rFonts w:ascii="Arial" w:eastAsia="Calibri" w:hAnsi="Arial" w:cs="Arial"/>
          <w:sz w:val="22"/>
        </w:rPr>
      </w:pPr>
    </w:p>
    <w:p w14:paraId="547A17BD" w14:textId="77777777" w:rsidR="00F15EA3" w:rsidRPr="00B11671" w:rsidRDefault="00F15EA3" w:rsidP="00381420">
      <w:pPr>
        <w:spacing w:after="0" w:line="240" w:lineRule="auto"/>
        <w:jc w:val="both"/>
        <w:rPr>
          <w:rFonts w:ascii="Arial" w:eastAsia="Calibri" w:hAnsi="Arial" w:cs="Arial"/>
          <w:sz w:val="22"/>
        </w:rPr>
      </w:pPr>
    </w:p>
    <w:p w14:paraId="60B67B4C" w14:textId="1AAC08E8" w:rsidR="00630A6C" w:rsidRPr="00B11671" w:rsidRDefault="00630A6C" w:rsidP="00F74936">
      <w:pPr>
        <w:spacing w:after="0" w:line="240" w:lineRule="auto"/>
        <w:jc w:val="both"/>
        <w:rPr>
          <w:rFonts w:ascii="Arial" w:eastAsia="Calibri" w:hAnsi="Arial" w:cs="Arial"/>
          <w:b/>
          <w:sz w:val="22"/>
        </w:rPr>
      </w:pPr>
      <w:r w:rsidRPr="00B11671">
        <w:rPr>
          <w:rFonts w:ascii="Arial" w:eastAsia="Calibri" w:hAnsi="Arial" w:cs="Arial"/>
          <w:b/>
          <w:sz w:val="22"/>
        </w:rPr>
        <w:t>Aktivnosti u školskoj ustanovi su:</w:t>
      </w:r>
    </w:p>
    <w:p w14:paraId="53A50FBD" w14:textId="77777777" w:rsidR="00630A6C" w:rsidRPr="00B11671" w:rsidRDefault="00630A6C" w:rsidP="00F74936">
      <w:pPr>
        <w:spacing w:after="0"/>
        <w:jc w:val="both"/>
        <w:rPr>
          <w:rFonts w:ascii="Arial" w:eastAsia="Calibri" w:hAnsi="Arial" w:cs="Arial"/>
          <w:b/>
          <w:sz w:val="22"/>
          <w:u w:val="single"/>
        </w:rPr>
      </w:pPr>
      <w:r w:rsidRPr="00B11671">
        <w:rPr>
          <w:rFonts w:ascii="Arial" w:eastAsia="Arial" w:hAnsi="Arial" w:cs="Arial"/>
          <w:b/>
          <w:sz w:val="22"/>
        </w:rPr>
        <w:t xml:space="preserve">Aktivnost: </w:t>
      </w:r>
      <w:r w:rsidRPr="00B11671">
        <w:rPr>
          <w:rFonts w:ascii="Arial" w:eastAsia="Calibri" w:hAnsi="Arial" w:cs="Arial"/>
          <w:b/>
          <w:sz w:val="22"/>
        </w:rPr>
        <w:t>Financiranje djelatnosti osnovnog školstva</w:t>
      </w:r>
    </w:p>
    <w:p w14:paraId="7E59AC89" w14:textId="77777777" w:rsidR="00630A6C" w:rsidRPr="00B11671" w:rsidRDefault="00630A6C" w:rsidP="00F74936">
      <w:pPr>
        <w:spacing w:after="0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>Ova se aktivnost ostvaruje iz decentraliziranih funkcija financiranja, općih prihoda i primitaka iznad standarda, vlastitih prihoda, prihoda za posebne namjene  , pomoćima Državnog proračuna , donacijama poslovnih subjekata te prihoda od naknada šteta.</w:t>
      </w:r>
    </w:p>
    <w:p w14:paraId="513CECAB" w14:textId="77777777" w:rsidR="00630A6C" w:rsidRPr="00B11671" w:rsidRDefault="00630A6C" w:rsidP="00F74936">
      <w:pPr>
        <w:spacing w:after="0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>Financiranje nabavke  namirnica  shema školskog  voća i mlijeka.</w:t>
      </w:r>
    </w:p>
    <w:p w14:paraId="2950415A" w14:textId="77777777" w:rsidR="00630A6C" w:rsidRPr="00B11671" w:rsidRDefault="00630A6C" w:rsidP="00F74936">
      <w:pPr>
        <w:spacing w:after="0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>Financiranje materijalnih rashoda odnosi se na troškove vezane za, odlazak učitelja na stručna usavršavanja, troškove kotizacija za natjecanja učenika i seminare, nabavku uredskog materijala, materijala za čišćenje i održavanje, poštanske i telefonske troškove, prijevoza,  nabavku sitnog inventara, troškove energije i lož ulja, komunalne, računalne i ostale usluge, premije osiguranja i usluge promidžbe i informiranja, intelektualne usluge, nabavku   opreme, troškove najma opreme te troškove tekućeg i investicijskog održavanja.</w:t>
      </w:r>
    </w:p>
    <w:p w14:paraId="06E7DC63" w14:textId="6D89F62B" w:rsidR="00630A6C" w:rsidRPr="00B11671" w:rsidRDefault="00630A6C" w:rsidP="00F74936">
      <w:pPr>
        <w:spacing w:after="0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>U školi je organizirana školska marenda po cijeni od 1,</w:t>
      </w:r>
      <w:r w:rsidR="00876C50" w:rsidRPr="00B11671">
        <w:rPr>
          <w:rFonts w:ascii="Arial" w:eastAsia="Calibri" w:hAnsi="Arial" w:cs="Arial"/>
          <w:sz w:val="22"/>
        </w:rPr>
        <w:t>33</w:t>
      </w:r>
      <w:r w:rsidRPr="00B11671">
        <w:rPr>
          <w:rFonts w:ascii="Arial" w:eastAsia="Calibri" w:hAnsi="Arial" w:cs="Arial"/>
          <w:sz w:val="22"/>
        </w:rPr>
        <w:t xml:space="preserve"> €</w:t>
      </w:r>
      <w:r w:rsidR="00876C50" w:rsidRPr="00B11671">
        <w:rPr>
          <w:rFonts w:ascii="Arial" w:eastAsia="Calibri" w:hAnsi="Arial" w:cs="Arial"/>
          <w:sz w:val="22"/>
        </w:rPr>
        <w:t xml:space="preserve"> koju u potpunosti financira MZO</w:t>
      </w:r>
      <w:r w:rsidR="00F74936" w:rsidRPr="00B11671">
        <w:rPr>
          <w:rFonts w:ascii="Arial" w:eastAsia="Calibri" w:hAnsi="Arial" w:cs="Arial"/>
          <w:sz w:val="22"/>
        </w:rPr>
        <w:t>M</w:t>
      </w:r>
      <w:r w:rsidR="00876C50" w:rsidRPr="00B11671">
        <w:rPr>
          <w:rFonts w:ascii="Arial" w:eastAsia="Calibri" w:hAnsi="Arial" w:cs="Arial"/>
          <w:sz w:val="22"/>
        </w:rPr>
        <w:t>.</w:t>
      </w:r>
      <w:r w:rsidRPr="00B11671">
        <w:rPr>
          <w:rFonts w:ascii="Arial" w:eastAsia="Calibri" w:hAnsi="Arial" w:cs="Arial"/>
          <w:sz w:val="22"/>
        </w:rPr>
        <w:t xml:space="preserve"> Ove godine uključeno  je ukupno  cca </w:t>
      </w:r>
      <w:r w:rsidR="003268C2" w:rsidRPr="00B11671">
        <w:rPr>
          <w:rFonts w:ascii="Arial" w:eastAsia="Calibri" w:hAnsi="Arial" w:cs="Arial"/>
          <w:sz w:val="22"/>
        </w:rPr>
        <w:t>4</w:t>
      </w:r>
      <w:r w:rsidR="00F74936" w:rsidRPr="00B11671">
        <w:rPr>
          <w:rFonts w:ascii="Arial" w:eastAsia="Calibri" w:hAnsi="Arial" w:cs="Arial"/>
          <w:sz w:val="22"/>
        </w:rPr>
        <w:t>9</w:t>
      </w:r>
      <w:r w:rsidR="003268C2" w:rsidRPr="00B11671">
        <w:rPr>
          <w:rFonts w:ascii="Arial" w:eastAsia="Calibri" w:hAnsi="Arial" w:cs="Arial"/>
          <w:sz w:val="22"/>
        </w:rPr>
        <w:t>0</w:t>
      </w:r>
      <w:r w:rsidRPr="00B11671">
        <w:rPr>
          <w:rFonts w:ascii="Arial" w:eastAsia="Calibri" w:hAnsi="Arial" w:cs="Arial"/>
          <w:sz w:val="22"/>
        </w:rPr>
        <w:t xml:space="preserve"> učenika.</w:t>
      </w:r>
    </w:p>
    <w:p w14:paraId="07FE6868" w14:textId="4EBE71FE" w:rsidR="00630A6C" w:rsidRPr="00B11671" w:rsidRDefault="00630A6C" w:rsidP="00F74936">
      <w:pPr>
        <w:spacing w:after="0"/>
        <w:jc w:val="both"/>
        <w:rPr>
          <w:rFonts w:ascii="Arial" w:eastAsia="Arial" w:hAnsi="Arial" w:cs="Arial"/>
          <w:sz w:val="22"/>
        </w:rPr>
      </w:pPr>
      <w:r w:rsidRPr="00B11671">
        <w:rPr>
          <w:rFonts w:ascii="Arial" w:eastAsia="Arial" w:hAnsi="Arial" w:cs="Arial"/>
          <w:sz w:val="22"/>
        </w:rPr>
        <w:t xml:space="preserve">Za tu aktivnost planirana su sredstva u iznosu od </w:t>
      </w:r>
      <w:r w:rsidR="00F74936" w:rsidRPr="00B11671">
        <w:rPr>
          <w:rFonts w:ascii="Arial" w:eastAsia="Arial" w:hAnsi="Arial" w:cs="Arial"/>
          <w:sz w:val="22"/>
        </w:rPr>
        <w:t>2.361.874</w:t>
      </w:r>
      <w:r w:rsidRPr="00B11671">
        <w:rPr>
          <w:rFonts w:ascii="Arial" w:eastAsia="Arial" w:hAnsi="Arial" w:cs="Arial"/>
          <w:sz w:val="22"/>
        </w:rPr>
        <w:t>,00 €.</w:t>
      </w:r>
    </w:p>
    <w:p w14:paraId="45F8183A" w14:textId="77777777" w:rsidR="00630A6C" w:rsidRPr="00B11671" w:rsidRDefault="00630A6C" w:rsidP="00381420">
      <w:pPr>
        <w:spacing w:after="0"/>
        <w:jc w:val="both"/>
        <w:rPr>
          <w:rFonts w:ascii="Arial" w:eastAsia="Arial" w:hAnsi="Arial" w:cs="Arial"/>
          <w:sz w:val="22"/>
        </w:rPr>
      </w:pPr>
    </w:p>
    <w:p w14:paraId="59C6369F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 w:rsidRPr="00B11671">
        <w:rPr>
          <w:rFonts w:ascii="Arial" w:eastAsia="Arial" w:hAnsi="Arial" w:cs="Arial"/>
          <w:b/>
          <w:sz w:val="22"/>
        </w:rPr>
        <w:t>Aktivnost: Produženi boravak</w:t>
      </w:r>
    </w:p>
    <w:p w14:paraId="242A4B87" w14:textId="27221F26" w:rsidR="00630A6C" w:rsidRPr="00B11671" w:rsidRDefault="00630A6C" w:rsidP="00381420">
      <w:pPr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00B11671">
        <w:rPr>
          <w:rFonts w:ascii="Arial" w:eastAsia="Arial" w:hAnsi="Arial" w:cs="Arial"/>
          <w:sz w:val="22"/>
        </w:rPr>
        <w:t>Ova se aktivnost ostvaruje iz  uplata roditelja za produženi boravak, Grada Labina</w:t>
      </w:r>
      <w:r w:rsidR="002D7A35" w:rsidRPr="00B11671">
        <w:rPr>
          <w:rFonts w:ascii="Arial" w:eastAsia="Arial" w:hAnsi="Arial" w:cs="Arial"/>
          <w:sz w:val="22"/>
        </w:rPr>
        <w:t>,</w:t>
      </w:r>
      <w:r w:rsidRPr="00B11671">
        <w:rPr>
          <w:rFonts w:ascii="Arial" w:eastAsia="Arial" w:hAnsi="Arial" w:cs="Arial"/>
          <w:sz w:val="22"/>
        </w:rPr>
        <w:t xml:space="preserve"> Općine Raša</w:t>
      </w:r>
      <w:r w:rsidR="00876C50" w:rsidRPr="00B11671">
        <w:rPr>
          <w:rFonts w:ascii="Arial" w:eastAsia="Arial" w:hAnsi="Arial" w:cs="Arial"/>
          <w:sz w:val="22"/>
        </w:rPr>
        <w:t xml:space="preserve">, </w:t>
      </w:r>
      <w:r w:rsidR="0048626F" w:rsidRPr="00B11671">
        <w:rPr>
          <w:rFonts w:ascii="Arial" w:eastAsia="Arial" w:hAnsi="Arial" w:cs="Arial"/>
          <w:sz w:val="22"/>
        </w:rPr>
        <w:t>općine Sveta Nedjelja od 01.01.2024. godine</w:t>
      </w:r>
      <w:r w:rsidR="002D7A35" w:rsidRPr="00B11671">
        <w:rPr>
          <w:rFonts w:ascii="Arial" w:eastAsia="Arial" w:hAnsi="Arial" w:cs="Arial"/>
          <w:sz w:val="22"/>
        </w:rPr>
        <w:t>,</w:t>
      </w:r>
      <w:r w:rsidR="0048626F" w:rsidRPr="00B11671">
        <w:rPr>
          <w:rFonts w:ascii="Arial" w:eastAsia="Arial" w:hAnsi="Arial" w:cs="Arial"/>
          <w:sz w:val="22"/>
        </w:rPr>
        <w:t xml:space="preserve"> </w:t>
      </w:r>
      <w:r w:rsidR="00876C50" w:rsidRPr="00B11671">
        <w:rPr>
          <w:rFonts w:ascii="Arial" w:eastAsia="Arial" w:hAnsi="Arial" w:cs="Arial"/>
          <w:sz w:val="22"/>
        </w:rPr>
        <w:t>općine Kršan</w:t>
      </w:r>
      <w:r w:rsidRPr="00B11671">
        <w:rPr>
          <w:rFonts w:ascii="Arial" w:eastAsia="Arial" w:hAnsi="Arial" w:cs="Arial"/>
          <w:sz w:val="22"/>
        </w:rPr>
        <w:t xml:space="preserve"> te vlastitih prihoda. Iz tih sredstava  financiraju se rashodi za zaposlene </w:t>
      </w:r>
      <w:r w:rsidR="00F74936" w:rsidRPr="00B11671">
        <w:rPr>
          <w:rFonts w:ascii="Arial" w:eastAsia="Arial" w:hAnsi="Arial" w:cs="Arial"/>
          <w:sz w:val="22"/>
        </w:rPr>
        <w:t>deset</w:t>
      </w:r>
      <w:r w:rsidRPr="00B11671">
        <w:rPr>
          <w:rFonts w:ascii="Arial" w:eastAsia="Arial" w:hAnsi="Arial" w:cs="Arial"/>
          <w:sz w:val="22"/>
        </w:rPr>
        <w:t xml:space="preserve"> djelatnika, materijalni rashodi za službena putovanja, troškovi dolaska i odlaska na </w:t>
      </w:r>
      <w:proofErr w:type="spellStart"/>
      <w:r w:rsidRPr="00B11671">
        <w:rPr>
          <w:rFonts w:ascii="Arial" w:eastAsia="Arial" w:hAnsi="Arial" w:cs="Arial"/>
          <w:sz w:val="22"/>
        </w:rPr>
        <w:t>posao,</w:t>
      </w:r>
      <w:r w:rsidR="00F666BE" w:rsidRPr="00B11671">
        <w:rPr>
          <w:rFonts w:ascii="Arial" w:eastAsia="Arial" w:hAnsi="Arial" w:cs="Arial"/>
          <w:sz w:val="22"/>
        </w:rPr>
        <w:t>i</w:t>
      </w:r>
      <w:proofErr w:type="spellEnd"/>
      <w:r w:rsidR="00F666BE" w:rsidRPr="00B11671">
        <w:rPr>
          <w:rFonts w:ascii="Arial" w:eastAsia="Arial" w:hAnsi="Arial" w:cs="Arial"/>
          <w:sz w:val="22"/>
        </w:rPr>
        <w:t xml:space="preserve"> </w:t>
      </w:r>
      <w:r w:rsidRPr="00B11671">
        <w:rPr>
          <w:rFonts w:ascii="Arial" w:eastAsia="Arial" w:hAnsi="Arial" w:cs="Arial"/>
          <w:sz w:val="22"/>
        </w:rPr>
        <w:t xml:space="preserve">nabavku namirnica. Ove godine u produženi boravak uključeni su učenici od 1. do 4. razreda. U odnosu na prošlu školsku godinu broj učenika je povećan te sada iznosi </w:t>
      </w:r>
      <w:r w:rsidR="00876C50" w:rsidRPr="00B11671">
        <w:rPr>
          <w:rFonts w:ascii="Arial" w:eastAsia="Arial" w:hAnsi="Arial" w:cs="Arial"/>
          <w:sz w:val="22"/>
        </w:rPr>
        <w:t>198</w:t>
      </w:r>
      <w:r w:rsidRPr="00B11671">
        <w:rPr>
          <w:rFonts w:ascii="Arial" w:eastAsia="Arial" w:hAnsi="Arial" w:cs="Arial"/>
          <w:sz w:val="22"/>
        </w:rPr>
        <w:t xml:space="preserve"> učenika.</w:t>
      </w:r>
    </w:p>
    <w:p w14:paraId="05A044C0" w14:textId="77777777" w:rsidR="00630A6C" w:rsidRPr="00B11671" w:rsidRDefault="00630A6C" w:rsidP="00381420">
      <w:pPr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00B11671">
        <w:rPr>
          <w:rFonts w:ascii="Arial" w:eastAsia="Arial" w:hAnsi="Arial" w:cs="Arial"/>
          <w:sz w:val="22"/>
        </w:rPr>
        <w:t xml:space="preserve">U matičnoj i područnim odjelima na </w:t>
      </w:r>
      <w:proofErr w:type="spellStart"/>
      <w:r w:rsidRPr="00B11671">
        <w:rPr>
          <w:rFonts w:ascii="Arial" w:eastAsia="Arial" w:hAnsi="Arial" w:cs="Arial"/>
          <w:sz w:val="22"/>
        </w:rPr>
        <w:t>Katurama</w:t>
      </w:r>
      <w:proofErr w:type="spellEnd"/>
      <w:r w:rsidRPr="00B11671">
        <w:rPr>
          <w:rFonts w:ascii="Arial" w:eastAsia="Arial" w:hAnsi="Arial" w:cs="Arial"/>
          <w:sz w:val="22"/>
        </w:rPr>
        <w:t xml:space="preserve"> i </w:t>
      </w:r>
      <w:proofErr w:type="spellStart"/>
      <w:r w:rsidRPr="00B11671">
        <w:rPr>
          <w:rFonts w:ascii="Arial" w:eastAsia="Arial" w:hAnsi="Arial" w:cs="Arial"/>
          <w:sz w:val="22"/>
        </w:rPr>
        <w:t>Vinežu</w:t>
      </w:r>
      <w:proofErr w:type="spellEnd"/>
      <w:r w:rsidRPr="00B11671">
        <w:rPr>
          <w:rFonts w:ascii="Arial" w:eastAsia="Arial" w:hAnsi="Arial" w:cs="Arial"/>
          <w:sz w:val="22"/>
        </w:rPr>
        <w:t xml:space="preserve"> organizirano je sedam odjeljenja  produženog boravka, jedna u </w:t>
      </w:r>
      <w:proofErr w:type="spellStart"/>
      <w:r w:rsidRPr="00B11671">
        <w:rPr>
          <w:rFonts w:ascii="Arial" w:eastAsia="Arial" w:hAnsi="Arial" w:cs="Arial"/>
          <w:sz w:val="22"/>
        </w:rPr>
        <w:t>Vozilićima</w:t>
      </w:r>
      <w:proofErr w:type="spellEnd"/>
      <w:r w:rsidRPr="00B11671">
        <w:rPr>
          <w:rFonts w:ascii="Arial" w:eastAsia="Arial" w:hAnsi="Arial" w:cs="Arial"/>
          <w:sz w:val="22"/>
        </w:rPr>
        <w:t xml:space="preserve">, odnosno ukupno osam odjeljenja. </w:t>
      </w:r>
    </w:p>
    <w:p w14:paraId="707A30E5" w14:textId="71879994" w:rsidR="00630A6C" w:rsidRPr="00B11671" w:rsidRDefault="00C83B49" w:rsidP="00381420">
      <w:pPr>
        <w:spacing w:after="0"/>
        <w:jc w:val="both"/>
        <w:rPr>
          <w:rFonts w:ascii="Arial" w:eastAsia="Arial" w:hAnsi="Arial" w:cs="Arial"/>
          <w:sz w:val="22"/>
        </w:rPr>
      </w:pPr>
      <w:r w:rsidRPr="00B11671">
        <w:rPr>
          <w:rFonts w:ascii="Arial" w:eastAsia="Arial" w:hAnsi="Arial" w:cs="Arial"/>
          <w:sz w:val="22"/>
        </w:rPr>
        <w:t>U I. izmjenama i dopunama, z</w:t>
      </w:r>
      <w:r w:rsidR="00630A6C" w:rsidRPr="00B11671">
        <w:rPr>
          <w:rFonts w:ascii="Arial" w:eastAsia="Arial" w:hAnsi="Arial" w:cs="Arial"/>
          <w:sz w:val="22"/>
        </w:rPr>
        <w:t>a tu aktivnost</w:t>
      </w:r>
      <w:r w:rsidRPr="00B11671">
        <w:rPr>
          <w:rFonts w:ascii="Arial" w:eastAsia="Arial" w:hAnsi="Arial" w:cs="Arial"/>
          <w:sz w:val="22"/>
        </w:rPr>
        <w:t>,</w:t>
      </w:r>
      <w:r w:rsidR="00630A6C" w:rsidRPr="00B11671">
        <w:rPr>
          <w:rFonts w:ascii="Arial" w:eastAsia="Arial" w:hAnsi="Arial" w:cs="Arial"/>
          <w:sz w:val="22"/>
        </w:rPr>
        <w:t xml:space="preserve"> planirana su sredstva u iznosu od </w:t>
      </w:r>
      <w:r w:rsidR="00F74936" w:rsidRPr="00B11671">
        <w:rPr>
          <w:rFonts w:ascii="Arial" w:eastAsia="Arial" w:hAnsi="Arial" w:cs="Arial"/>
          <w:sz w:val="22"/>
        </w:rPr>
        <w:t>402.124</w:t>
      </w:r>
      <w:r w:rsidR="00630A6C" w:rsidRPr="00B11671">
        <w:rPr>
          <w:rFonts w:ascii="Arial" w:eastAsia="Arial" w:hAnsi="Arial" w:cs="Arial"/>
          <w:sz w:val="22"/>
        </w:rPr>
        <w:t>,00 €.</w:t>
      </w:r>
    </w:p>
    <w:p w14:paraId="0DDFA5E8" w14:textId="77777777" w:rsidR="00CB2386" w:rsidRPr="00B11671" w:rsidRDefault="00CB2386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sz w:val="22"/>
        </w:rPr>
      </w:pPr>
    </w:p>
    <w:p w14:paraId="1C51A78B" w14:textId="57EC6E27" w:rsidR="00630A6C" w:rsidRPr="00B11671" w:rsidRDefault="00630A6C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b/>
          <w:kern w:val="3"/>
          <w:sz w:val="22"/>
          <w:lang w:eastAsia="zh-CN" w:bidi="hi-IN"/>
        </w:rPr>
      </w:pPr>
      <w:r w:rsidRPr="00B11671">
        <w:rPr>
          <w:rFonts w:ascii="Arial" w:eastAsia="Arial" w:hAnsi="Arial" w:cs="Arial"/>
          <w:b/>
          <w:kern w:val="3"/>
          <w:sz w:val="22"/>
          <w:lang w:eastAsia="zh-CN" w:bidi="hi-IN"/>
        </w:rPr>
        <w:t>Aktivnost: Dodatne aktivnosti učenika i osoblja u školskoj ustanovi</w:t>
      </w:r>
    </w:p>
    <w:p w14:paraId="03953406" w14:textId="77777777" w:rsidR="00630A6C" w:rsidRPr="00B11671" w:rsidRDefault="00630A6C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B11671">
        <w:rPr>
          <w:rFonts w:ascii="Arial" w:eastAsia="Arial" w:hAnsi="Arial" w:cs="Arial"/>
          <w:kern w:val="3"/>
          <w:sz w:val="22"/>
          <w:lang w:eastAsia="zh-CN" w:bidi="hi-IN"/>
        </w:rPr>
        <w:t xml:space="preserve">Ova se aktivnost ostvaruje iz financiranja  Grada Labina , Županija i Državnog proračuna   </w:t>
      </w:r>
    </w:p>
    <w:p w14:paraId="0DF98A52" w14:textId="2D67DC59" w:rsidR="00630A6C" w:rsidRPr="00B11671" w:rsidRDefault="00630A6C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  <w:r w:rsidRPr="00B11671">
        <w:rPr>
          <w:rFonts w:ascii="Arial" w:eastAsia="Arial" w:hAnsi="Arial" w:cs="Arial"/>
          <w:kern w:val="3"/>
          <w:sz w:val="22"/>
          <w:lang w:eastAsia="zh-CN" w:bidi="hi-IN"/>
        </w:rPr>
        <w:t>za pokriće rashoda   službenih putovanja, prijevoza za natjecanje učenika</w:t>
      </w:r>
      <w:r w:rsidR="00876C50" w:rsidRPr="00B11671">
        <w:rPr>
          <w:rFonts w:ascii="Arial" w:eastAsia="Arial" w:hAnsi="Arial" w:cs="Arial"/>
          <w:kern w:val="3"/>
          <w:sz w:val="22"/>
          <w:lang w:eastAsia="zh-CN" w:bidi="hi-IN"/>
        </w:rPr>
        <w:t xml:space="preserve"> </w:t>
      </w:r>
      <w:r w:rsidRPr="00B11671">
        <w:rPr>
          <w:rFonts w:ascii="Arial" w:eastAsia="Calibri" w:hAnsi="Arial" w:cs="Arial"/>
          <w:kern w:val="3"/>
          <w:sz w:val="22"/>
          <w:lang w:eastAsia="zh-CN" w:bidi="hi-IN"/>
        </w:rPr>
        <w:t>te pokriće rashoda za mentorstvo,</w:t>
      </w:r>
      <w:r w:rsidR="004A7CB3" w:rsidRPr="00B11671">
        <w:rPr>
          <w:rFonts w:ascii="Arial" w:eastAsia="Calibri" w:hAnsi="Arial" w:cs="Arial"/>
          <w:kern w:val="3"/>
          <w:sz w:val="22"/>
          <w:lang w:eastAsia="zh-CN" w:bidi="hi-IN"/>
        </w:rPr>
        <w:t xml:space="preserve"> </w:t>
      </w:r>
      <w:r w:rsidRPr="00B11671">
        <w:rPr>
          <w:rFonts w:ascii="Arial" w:eastAsia="Calibri" w:hAnsi="Arial" w:cs="Arial"/>
          <w:kern w:val="3"/>
          <w:sz w:val="22"/>
          <w:lang w:eastAsia="zh-CN" w:bidi="hi-IN"/>
        </w:rPr>
        <w:t>nabavku udžbenika  za učenike školske ustanove.</w:t>
      </w:r>
    </w:p>
    <w:p w14:paraId="393C31D9" w14:textId="4CD2DE3B" w:rsidR="00630A6C" w:rsidRPr="00B11671" w:rsidRDefault="00630A6C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  <w:r w:rsidRPr="00B11671">
        <w:rPr>
          <w:rFonts w:ascii="Arial" w:eastAsia="Calibri" w:hAnsi="Arial" w:cs="Arial"/>
          <w:kern w:val="3"/>
          <w:sz w:val="22"/>
          <w:lang w:eastAsia="zh-CN" w:bidi="hi-IN"/>
        </w:rPr>
        <w:t xml:space="preserve">Za tu aktivnost planirana su sredstva u iznosu od </w:t>
      </w:r>
      <w:r w:rsidR="00B75C94" w:rsidRPr="00B11671">
        <w:rPr>
          <w:rFonts w:ascii="Arial" w:eastAsia="Calibri" w:hAnsi="Arial" w:cs="Arial"/>
          <w:kern w:val="3"/>
          <w:sz w:val="22"/>
          <w:lang w:eastAsia="zh-CN" w:bidi="hi-IN"/>
        </w:rPr>
        <w:t>47.805</w:t>
      </w:r>
      <w:r w:rsidR="00876C50" w:rsidRPr="00B11671">
        <w:rPr>
          <w:rFonts w:ascii="Arial" w:eastAsia="Calibri" w:hAnsi="Arial" w:cs="Arial"/>
          <w:kern w:val="3"/>
          <w:sz w:val="22"/>
          <w:lang w:eastAsia="zh-CN" w:bidi="hi-IN"/>
        </w:rPr>
        <w:t>,00</w:t>
      </w:r>
      <w:r w:rsidRPr="00B11671">
        <w:rPr>
          <w:rFonts w:ascii="Arial" w:eastAsia="Calibri" w:hAnsi="Arial" w:cs="Arial"/>
          <w:kern w:val="3"/>
          <w:sz w:val="22"/>
          <w:lang w:eastAsia="zh-CN" w:bidi="hi-IN"/>
        </w:rPr>
        <w:t xml:space="preserve"> €.</w:t>
      </w:r>
    </w:p>
    <w:p w14:paraId="5551254D" w14:textId="77777777" w:rsidR="00630A6C" w:rsidRPr="00B11671" w:rsidRDefault="00630A6C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</w:p>
    <w:p w14:paraId="2510E227" w14:textId="047D0672" w:rsidR="00630A6C" w:rsidRPr="00B11671" w:rsidRDefault="00630A6C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lang w:eastAsia="zh-CN" w:bidi="hi-IN"/>
        </w:rPr>
      </w:pPr>
      <w:r w:rsidRPr="00B11671">
        <w:rPr>
          <w:rFonts w:ascii="Arial" w:eastAsia="Calibri" w:hAnsi="Arial" w:cs="Arial"/>
          <w:b/>
          <w:kern w:val="3"/>
          <w:sz w:val="22"/>
          <w:lang w:eastAsia="zh-CN" w:bidi="hi-IN"/>
        </w:rPr>
        <w:t>Aktivnost:</w:t>
      </w:r>
      <w:r w:rsidR="004A7CB3" w:rsidRPr="00B11671">
        <w:rPr>
          <w:rFonts w:ascii="Arial" w:eastAsia="Calibri" w:hAnsi="Arial" w:cs="Arial"/>
          <w:b/>
          <w:kern w:val="3"/>
          <w:sz w:val="22"/>
          <w:lang w:eastAsia="zh-CN" w:bidi="hi-IN"/>
        </w:rPr>
        <w:t xml:space="preserve"> </w:t>
      </w:r>
      <w:r w:rsidRPr="00B11671">
        <w:rPr>
          <w:rFonts w:ascii="Arial" w:eastAsia="Calibri" w:hAnsi="Arial" w:cs="Arial"/>
          <w:b/>
          <w:kern w:val="3"/>
          <w:sz w:val="22"/>
          <w:lang w:eastAsia="zh-CN" w:bidi="hi-IN"/>
        </w:rPr>
        <w:t>Osiguranje pomoćnika  učenicima s teškoćama</w:t>
      </w:r>
    </w:p>
    <w:p w14:paraId="13C0AA38" w14:textId="4FEA30AB" w:rsidR="00630A6C" w:rsidRPr="00B11671" w:rsidRDefault="00630A6C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>Osiguranje pomoćnika u nastavi aktivnost je kojim se nastoji izjednačiti mogućnosti svih učenika,</w:t>
      </w:r>
      <w:r w:rsidR="00CB2386" w:rsidRPr="00B11671">
        <w:rPr>
          <w:rFonts w:ascii="Arial" w:eastAsia="Calibri" w:hAnsi="Arial" w:cs="Arial"/>
          <w:sz w:val="22"/>
        </w:rPr>
        <w:t xml:space="preserve"> </w:t>
      </w:r>
      <w:r w:rsidRPr="00B11671">
        <w:rPr>
          <w:rFonts w:ascii="Arial" w:eastAsia="Calibri" w:hAnsi="Arial" w:cs="Arial"/>
          <w:sz w:val="22"/>
        </w:rPr>
        <w:t xml:space="preserve">unapređenje položaja djece s teškoćama i njihovih obitelji  te stvaranje uvjeta za njihovo aktivno sudjelovanje u građanskim, društvenim i  kulturnim aktivnostima njihovih zajednica. U ovoj školskoj godini  imamo </w:t>
      </w:r>
      <w:r w:rsidR="00CB2386" w:rsidRPr="00B11671">
        <w:rPr>
          <w:rFonts w:ascii="Arial" w:eastAsia="Calibri" w:hAnsi="Arial" w:cs="Arial"/>
          <w:sz w:val="22"/>
        </w:rPr>
        <w:t>pet</w:t>
      </w:r>
      <w:r w:rsidRPr="00B11671">
        <w:rPr>
          <w:rFonts w:ascii="Arial" w:eastAsia="Calibri" w:hAnsi="Arial" w:cs="Arial"/>
          <w:sz w:val="22"/>
        </w:rPr>
        <w:t xml:space="preserve"> pomoćnika u nastavi. Sredstva su osigurana kroz program  „Ravnomjerna socijalna i obrazovna inkluzija učenika s teškoćama u razvoju (RAST </w:t>
      </w:r>
      <w:r w:rsidR="00B75C94" w:rsidRPr="00B11671">
        <w:rPr>
          <w:rFonts w:ascii="Arial" w:eastAsia="Calibri" w:hAnsi="Arial" w:cs="Arial"/>
          <w:sz w:val="22"/>
        </w:rPr>
        <w:t>IV</w:t>
      </w:r>
      <w:r w:rsidRPr="00B11671">
        <w:rPr>
          <w:rFonts w:ascii="Arial" w:eastAsia="Calibri" w:hAnsi="Arial" w:cs="Arial"/>
          <w:sz w:val="22"/>
        </w:rPr>
        <w:t xml:space="preserve">)“ u iznosu od </w:t>
      </w:r>
      <w:r w:rsidR="00B75C94" w:rsidRPr="00B11671">
        <w:rPr>
          <w:rFonts w:ascii="Arial" w:eastAsia="Calibri" w:hAnsi="Arial" w:cs="Arial"/>
          <w:sz w:val="22"/>
        </w:rPr>
        <w:t>46.050</w:t>
      </w:r>
      <w:r w:rsidR="008E5D4D" w:rsidRPr="00B11671">
        <w:rPr>
          <w:rFonts w:ascii="Arial" w:eastAsia="Calibri" w:hAnsi="Arial" w:cs="Arial"/>
          <w:sz w:val="22"/>
        </w:rPr>
        <w:t>,00</w:t>
      </w:r>
      <w:r w:rsidR="00CB2386" w:rsidRPr="00B11671">
        <w:rPr>
          <w:rFonts w:ascii="Arial" w:eastAsia="Calibri" w:hAnsi="Arial" w:cs="Arial"/>
          <w:sz w:val="22"/>
        </w:rPr>
        <w:t xml:space="preserve"> </w:t>
      </w:r>
      <w:r w:rsidR="00CB2386" w:rsidRPr="00B11671">
        <w:rPr>
          <w:rFonts w:ascii="Arial" w:eastAsia="Calibri" w:hAnsi="Arial" w:cs="Arial"/>
          <w:kern w:val="3"/>
          <w:sz w:val="22"/>
          <w:lang w:eastAsia="zh-CN" w:bidi="hi-IN"/>
        </w:rPr>
        <w:t>€</w:t>
      </w:r>
      <w:r w:rsidR="00CB2386" w:rsidRPr="00B11671">
        <w:rPr>
          <w:rFonts w:ascii="Arial" w:eastAsia="Calibri" w:hAnsi="Arial" w:cs="Arial"/>
          <w:sz w:val="22"/>
        </w:rPr>
        <w:t xml:space="preserve"> </w:t>
      </w:r>
      <w:r w:rsidRPr="00B11671">
        <w:rPr>
          <w:rFonts w:ascii="Arial" w:eastAsia="Calibri" w:hAnsi="Arial" w:cs="Arial"/>
          <w:sz w:val="22"/>
        </w:rPr>
        <w:t xml:space="preserve"> koje financira EU. U razdoblju 202</w:t>
      </w:r>
      <w:r w:rsidR="00B75C94" w:rsidRPr="00B11671">
        <w:rPr>
          <w:rFonts w:ascii="Arial" w:eastAsia="Calibri" w:hAnsi="Arial" w:cs="Arial"/>
          <w:sz w:val="22"/>
        </w:rPr>
        <w:t>4</w:t>
      </w:r>
      <w:r w:rsidRPr="00B11671">
        <w:rPr>
          <w:rFonts w:ascii="Arial" w:eastAsia="Calibri" w:hAnsi="Arial" w:cs="Arial"/>
          <w:sz w:val="22"/>
        </w:rPr>
        <w:t>./202</w:t>
      </w:r>
      <w:r w:rsidR="00B75C94" w:rsidRPr="00B11671">
        <w:rPr>
          <w:rFonts w:ascii="Arial" w:eastAsia="Calibri" w:hAnsi="Arial" w:cs="Arial"/>
          <w:sz w:val="22"/>
        </w:rPr>
        <w:t>5</w:t>
      </w:r>
      <w:r w:rsidRPr="00B11671">
        <w:rPr>
          <w:rFonts w:ascii="Arial" w:eastAsia="Calibri" w:hAnsi="Arial" w:cs="Arial"/>
          <w:sz w:val="22"/>
        </w:rPr>
        <w:t xml:space="preserve">. nositelj projekta je Grad Labin koji tu aktivnost financira u iznosu od </w:t>
      </w:r>
      <w:r w:rsidR="00B75C94" w:rsidRPr="00B11671">
        <w:rPr>
          <w:rFonts w:ascii="Arial" w:eastAsia="Calibri" w:hAnsi="Arial" w:cs="Arial"/>
          <w:sz w:val="22"/>
        </w:rPr>
        <w:t>38.815</w:t>
      </w:r>
      <w:r w:rsidRPr="00B11671">
        <w:rPr>
          <w:rFonts w:ascii="Arial" w:eastAsia="Calibri" w:hAnsi="Arial" w:cs="Arial"/>
          <w:sz w:val="22"/>
        </w:rPr>
        <w:t>,00 €.</w:t>
      </w:r>
    </w:p>
    <w:p w14:paraId="3C8B5F84" w14:textId="306B5243" w:rsidR="007415EA" w:rsidRPr="00B11671" w:rsidRDefault="007415EA" w:rsidP="00381420">
      <w:pPr>
        <w:spacing w:after="0"/>
        <w:jc w:val="both"/>
        <w:rPr>
          <w:rFonts w:ascii="Arial" w:eastAsia="Calibri" w:hAnsi="Arial" w:cs="Arial"/>
          <w:sz w:val="22"/>
        </w:rPr>
      </w:pPr>
      <w:r w:rsidRPr="00B11671">
        <w:rPr>
          <w:rFonts w:ascii="Arial" w:eastAsia="Calibri" w:hAnsi="Arial" w:cs="Arial"/>
          <w:sz w:val="22"/>
        </w:rPr>
        <w:t xml:space="preserve">Ukupno za tu aktivnost </w:t>
      </w:r>
      <w:r w:rsidR="00C83B49" w:rsidRPr="00B11671">
        <w:rPr>
          <w:rFonts w:ascii="Arial" w:eastAsia="Calibri" w:hAnsi="Arial" w:cs="Arial"/>
          <w:sz w:val="22"/>
        </w:rPr>
        <w:t xml:space="preserve">u I. izmjenama i dopunama </w:t>
      </w:r>
      <w:r w:rsidRPr="00B11671">
        <w:rPr>
          <w:rFonts w:ascii="Arial" w:eastAsia="Calibri" w:hAnsi="Arial" w:cs="Arial"/>
          <w:sz w:val="22"/>
        </w:rPr>
        <w:t xml:space="preserve">planirana su sredstva u iznosu od </w:t>
      </w:r>
      <w:r w:rsidR="00B75C94" w:rsidRPr="00B11671">
        <w:rPr>
          <w:rFonts w:ascii="Arial" w:eastAsia="Calibri" w:hAnsi="Arial" w:cs="Arial"/>
          <w:sz w:val="22"/>
        </w:rPr>
        <w:t>84.865</w:t>
      </w:r>
      <w:r w:rsidRPr="00B11671">
        <w:rPr>
          <w:rFonts w:ascii="Arial" w:eastAsia="Calibri" w:hAnsi="Arial" w:cs="Arial"/>
          <w:sz w:val="22"/>
        </w:rPr>
        <w:t>,00 eura.</w:t>
      </w:r>
    </w:p>
    <w:p w14:paraId="3509EE91" w14:textId="77777777" w:rsidR="0005200C" w:rsidRPr="00B11671" w:rsidRDefault="0005200C" w:rsidP="00381420">
      <w:pPr>
        <w:spacing w:after="0"/>
        <w:jc w:val="both"/>
        <w:rPr>
          <w:rFonts w:ascii="Arial" w:eastAsia="Calibri" w:hAnsi="Arial" w:cs="Arial"/>
          <w:sz w:val="22"/>
        </w:rPr>
      </w:pPr>
    </w:p>
    <w:p w14:paraId="46877C31" w14:textId="77777777" w:rsidR="00630A6C" w:rsidRPr="00B11671" w:rsidRDefault="00630A6C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lang w:eastAsia="zh-CN" w:bidi="hi-IN"/>
        </w:rPr>
      </w:pPr>
      <w:r w:rsidRPr="00B11671">
        <w:rPr>
          <w:rFonts w:ascii="Arial" w:eastAsia="Calibri" w:hAnsi="Arial" w:cs="Arial"/>
          <w:b/>
          <w:kern w:val="3"/>
          <w:sz w:val="22"/>
          <w:lang w:eastAsia="zh-CN" w:bidi="hi-IN"/>
        </w:rPr>
        <w:t>Aktivnost: Financiranje izvannastavnih projekata i drugo</w:t>
      </w:r>
    </w:p>
    <w:p w14:paraId="56B43EEA" w14:textId="77777777" w:rsidR="00630A6C" w:rsidRPr="00B11671" w:rsidRDefault="00630A6C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  <w:r w:rsidRPr="00B11671">
        <w:rPr>
          <w:rFonts w:ascii="Arial" w:eastAsia="Calibri" w:hAnsi="Arial" w:cs="Arial"/>
          <w:kern w:val="3"/>
          <w:sz w:val="22"/>
          <w:lang w:eastAsia="zh-CN" w:bidi="hi-IN"/>
        </w:rPr>
        <w:t>Sredstva po ovoj aktivnosti planirana su za provođenje školskih projekata kojima se potiče i poboljšava obrazovanje naših učenika,  vlastitih prihoda od najma školskog stana.</w:t>
      </w:r>
    </w:p>
    <w:p w14:paraId="5BDE6C0D" w14:textId="7731D701" w:rsidR="00630A6C" w:rsidRPr="00B11671" w:rsidRDefault="00630A6C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  <w:r w:rsidRPr="00B11671">
        <w:rPr>
          <w:rFonts w:ascii="Arial" w:eastAsia="Calibri" w:hAnsi="Arial" w:cs="Arial"/>
          <w:kern w:val="3"/>
          <w:sz w:val="22"/>
          <w:lang w:eastAsia="zh-CN" w:bidi="hi-IN"/>
        </w:rPr>
        <w:lastRenderedPageBreak/>
        <w:t xml:space="preserve">Područna škola  </w:t>
      </w:r>
      <w:proofErr w:type="spellStart"/>
      <w:r w:rsidRPr="00B11671">
        <w:rPr>
          <w:rFonts w:ascii="Arial" w:eastAsia="Calibri" w:hAnsi="Arial" w:cs="Arial"/>
          <w:kern w:val="3"/>
          <w:sz w:val="22"/>
          <w:lang w:eastAsia="zh-CN" w:bidi="hi-IN"/>
        </w:rPr>
        <w:t>Vozilići</w:t>
      </w:r>
      <w:proofErr w:type="spellEnd"/>
      <w:r w:rsidRPr="00B11671">
        <w:rPr>
          <w:rFonts w:ascii="Arial" w:eastAsia="Calibri" w:hAnsi="Arial" w:cs="Arial"/>
          <w:kern w:val="3"/>
          <w:sz w:val="22"/>
          <w:lang w:eastAsia="zh-CN" w:bidi="hi-IN"/>
        </w:rPr>
        <w:t xml:space="preserve"> uključ</w:t>
      </w:r>
      <w:r w:rsidR="00912344" w:rsidRPr="00B11671">
        <w:rPr>
          <w:rFonts w:ascii="Arial" w:eastAsia="Calibri" w:hAnsi="Arial" w:cs="Arial"/>
          <w:kern w:val="3"/>
          <w:sz w:val="22"/>
          <w:lang w:eastAsia="zh-CN" w:bidi="hi-IN"/>
        </w:rPr>
        <w:t>ena je</w:t>
      </w:r>
      <w:r w:rsidRPr="00B11671">
        <w:rPr>
          <w:rFonts w:ascii="Arial" w:eastAsia="Calibri" w:hAnsi="Arial" w:cs="Arial"/>
          <w:kern w:val="3"/>
          <w:sz w:val="22"/>
          <w:lang w:eastAsia="zh-CN" w:bidi="hi-IN"/>
        </w:rPr>
        <w:t xml:space="preserve"> u projekt zavičajne nastave te se kroz brojne nastavne i izvannastavne aktivnosti i terensku nastavu učenicima približava  njihov zavičaj i njihovi ljudi i </w:t>
      </w:r>
    </w:p>
    <w:p w14:paraId="7EE40EC7" w14:textId="77777777" w:rsidR="00630A6C" w:rsidRPr="00B11671" w:rsidRDefault="00630A6C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  <w:r w:rsidRPr="00B11671">
        <w:rPr>
          <w:rFonts w:ascii="Arial" w:eastAsia="Calibri" w:hAnsi="Arial" w:cs="Arial"/>
          <w:kern w:val="3"/>
          <w:sz w:val="22"/>
          <w:lang w:eastAsia="zh-CN" w:bidi="hi-IN"/>
        </w:rPr>
        <w:t>običaji.</w:t>
      </w:r>
    </w:p>
    <w:p w14:paraId="0E17E341" w14:textId="77777777" w:rsidR="00630A6C" w:rsidRPr="00B11671" w:rsidRDefault="00630A6C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  <w:r w:rsidRPr="00B11671">
        <w:rPr>
          <w:rFonts w:ascii="Arial" w:eastAsia="Calibri" w:hAnsi="Arial" w:cs="Arial"/>
          <w:kern w:val="3"/>
          <w:sz w:val="22"/>
          <w:lang w:eastAsia="zh-CN" w:bidi="hi-IN"/>
        </w:rPr>
        <w:t>Dio rashoda pokriva se iz sredstava Istarske županije kroz program Zavičajne nastave.</w:t>
      </w:r>
    </w:p>
    <w:p w14:paraId="49BD3C17" w14:textId="797239F2" w:rsidR="00F15EA3" w:rsidRPr="00B11671" w:rsidRDefault="00630A6C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  <w:r w:rsidRPr="00B11671">
        <w:rPr>
          <w:rFonts w:ascii="Arial" w:eastAsia="Calibri" w:hAnsi="Arial" w:cs="Arial"/>
          <w:kern w:val="3"/>
          <w:sz w:val="22"/>
          <w:lang w:eastAsia="zh-CN" w:bidi="hi-IN"/>
        </w:rPr>
        <w:t xml:space="preserve">Za tu aktivnost planirana su sredstva u visini od  </w:t>
      </w:r>
      <w:r w:rsidR="00CB2386" w:rsidRPr="00B11671">
        <w:rPr>
          <w:rFonts w:ascii="Arial" w:eastAsia="Calibri" w:hAnsi="Arial" w:cs="Arial"/>
          <w:kern w:val="3"/>
          <w:sz w:val="22"/>
          <w:lang w:eastAsia="zh-CN" w:bidi="hi-IN"/>
        </w:rPr>
        <w:t>1.</w:t>
      </w:r>
      <w:r w:rsidR="0048626F" w:rsidRPr="00B11671">
        <w:rPr>
          <w:rFonts w:ascii="Arial" w:eastAsia="Calibri" w:hAnsi="Arial" w:cs="Arial"/>
          <w:kern w:val="3"/>
          <w:sz w:val="22"/>
          <w:lang w:eastAsia="zh-CN" w:bidi="hi-IN"/>
        </w:rPr>
        <w:t>3</w:t>
      </w:r>
      <w:r w:rsidR="00CB2386" w:rsidRPr="00B11671">
        <w:rPr>
          <w:rFonts w:ascii="Arial" w:eastAsia="Calibri" w:hAnsi="Arial" w:cs="Arial"/>
          <w:kern w:val="3"/>
          <w:sz w:val="22"/>
          <w:lang w:eastAsia="zh-CN" w:bidi="hi-IN"/>
        </w:rPr>
        <w:t>00</w:t>
      </w:r>
      <w:r w:rsidRPr="00B11671">
        <w:rPr>
          <w:rFonts w:ascii="Arial" w:eastAsia="Calibri" w:hAnsi="Arial" w:cs="Arial"/>
          <w:kern w:val="3"/>
          <w:sz w:val="22"/>
          <w:lang w:eastAsia="zh-CN" w:bidi="hi-IN"/>
        </w:rPr>
        <w:t>,00 €.</w:t>
      </w:r>
      <w:r w:rsidR="0048626F" w:rsidRPr="00B11671">
        <w:rPr>
          <w:rFonts w:ascii="Arial" w:eastAsia="Calibri" w:hAnsi="Arial" w:cs="Arial"/>
          <w:kern w:val="3"/>
          <w:sz w:val="22"/>
          <w:lang w:eastAsia="zh-CN" w:bidi="hi-IN"/>
        </w:rPr>
        <w:t xml:space="preserve"> Ostatak od </w:t>
      </w:r>
      <w:r w:rsidR="00912344" w:rsidRPr="00B11671">
        <w:rPr>
          <w:rFonts w:ascii="Arial" w:eastAsia="Calibri" w:hAnsi="Arial" w:cs="Arial"/>
          <w:kern w:val="3"/>
          <w:sz w:val="22"/>
          <w:lang w:eastAsia="zh-CN" w:bidi="hi-IN"/>
        </w:rPr>
        <w:t>4.394</w:t>
      </w:r>
      <w:r w:rsidR="0048626F" w:rsidRPr="00B11671">
        <w:rPr>
          <w:rFonts w:ascii="Arial" w:eastAsia="Calibri" w:hAnsi="Arial" w:cs="Arial"/>
          <w:kern w:val="3"/>
          <w:sz w:val="22"/>
          <w:lang w:eastAsia="zh-CN" w:bidi="hi-IN"/>
        </w:rPr>
        <w:t xml:space="preserve">,00 eura čine sredstva za realizaciju projekata </w:t>
      </w:r>
      <w:r w:rsidR="00912344" w:rsidRPr="00B11671">
        <w:rPr>
          <w:rFonts w:ascii="Arial" w:eastAsia="Calibri" w:hAnsi="Arial" w:cs="Arial"/>
          <w:kern w:val="3"/>
          <w:sz w:val="22"/>
          <w:lang w:eastAsia="zh-CN" w:bidi="hi-IN"/>
        </w:rPr>
        <w:t>izvannastavnih aktivnosti</w:t>
      </w:r>
      <w:r w:rsidR="0048626F" w:rsidRPr="00B11671">
        <w:rPr>
          <w:rFonts w:ascii="Arial" w:eastAsia="Calibri" w:hAnsi="Arial" w:cs="Arial"/>
          <w:kern w:val="3"/>
          <w:sz w:val="22"/>
          <w:lang w:eastAsia="zh-CN" w:bidi="hi-IN"/>
        </w:rPr>
        <w:t xml:space="preserve"> – iznos od </w:t>
      </w:r>
      <w:r w:rsidR="00912344" w:rsidRPr="00B11671">
        <w:rPr>
          <w:rFonts w:ascii="Arial" w:eastAsia="Calibri" w:hAnsi="Arial" w:cs="Arial"/>
          <w:kern w:val="3"/>
          <w:sz w:val="22"/>
          <w:lang w:eastAsia="zh-CN" w:bidi="hi-IN"/>
        </w:rPr>
        <w:t>600</w:t>
      </w:r>
      <w:r w:rsidR="0048626F" w:rsidRPr="00B11671">
        <w:rPr>
          <w:rFonts w:ascii="Arial" w:eastAsia="Calibri" w:hAnsi="Arial" w:cs="Arial"/>
          <w:kern w:val="3"/>
          <w:sz w:val="22"/>
          <w:lang w:eastAsia="zh-CN" w:bidi="hi-IN"/>
        </w:rPr>
        <w:t>,00 eura</w:t>
      </w:r>
      <w:r w:rsidR="00912344" w:rsidRPr="00B11671">
        <w:rPr>
          <w:rFonts w:ascii="Arial" w:eastAsia="Calibri" w:hAnsi="Arial" w:cs="Arial"/>
          <w:kern w:val="3"/>
          <w:sz w:val="22"/>
          <w:lang w:eastAsia="zh-CN" w:bidi="hi-IN"/>
        </w:rPr>
        <w:t xml:space="preserve"> </w:t>
      </w:r>
      <w:r w:rsidR="0048626F" w:rsidRPr="00B11671">
        <w:rPr>
          <w:rFonts w:ascii="Arial" w:eastAsia="Calibri" w:hAnsi="Arial" w:cs="Arial"/>
          <w:kern w:val="3"/>
          <w:sz w:val="22"/>
          <w:lang w:eastAsia="zh-CN" w:bidi="hi-IN"/>
        </w:rPr>
        <w:t xml:space="preserve">te </w:t>
      </w:r>
      <w:r w:rsidR="00912344" w:rsidRPr="00B11671">
        <w:rPr>
          <w:rFonts w:ascii="Arial" w:eastAsia="Calibri" w:hAnsi="Arial" w:cs="Arial"/>
          <w:kern w:val="3"/>
          <w:sz w:val="22"/>
          <w:lang w:eastAsia="zh-CN" w:bidi="hi-IN"/>
        </w:rPr>
        <w:t>3.794,00</w:t>
      </w:r>
      <w:r w:rsidR="0048626F" w:rsidRPr="00B11671">
        <w:rPr>
          <w:rFonts w:ascii="Arial" w:eastAsia="Calibri" w:hAnsi="Arial" w:cs="Arial"/>
          <w:kern w:val="3"/>
          <w:sz w:val="22"/>
          <w:lang w:eastAsia="zh-CN" w:bidi="hi-IN"/>
        </w:rPr>
        <w:t xml:space="preserve"> eura za nabavku psiho</w:t>
      </w:r>
      <w:r w:rsidR="002B2E94" w:rsidRPr="00B11671">
        <w:rPr>
          <w:rFonts w:ascii="Arial" w:eastAsia="Calibri" w:hAnsi="Arial" w:cs="Arial"/>
          <w:kern w:val="3"/>
          <w:sz w:val="22"/>
          <w:lang w:eastAsia="zh-CN" w:bidi="hi-IN"/>
        </w:rPr>
        <w:t>-</w:t>
      </w:r>
      <w:r w:rsidR="0048626F" w:rsidRPr="00B11671">
        <w:rPr>
          <w:rFonts w:ascii="Arial" w:eastAsia="Calibri" w:hAnsi="Arial" w:cs="Arial"/>
          <w:kern w:val="3"/>
          <w:sz w:val="22"/>
          <w:lang w:eastAsia="zh-CN" w:bidi="hi-IN"/>
        </w:rPr>
        <w:t>dijagnostičkih sredstava.</w:t>
      </w:r>
    </w:p>
    <w:p w14:paraId="665D79C7" w14:textId="3548ED1D" w:rsidR="00630A6C" w:rsidRPr="00B11671" w:rsidRDefault="00630A6C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kern w:val="3"/>
          <w:sz w:val="22"/>
          <w:lang w:eastAsia="zh-CN" w:bidi="hi-IN"/>
        </w:rPr>
      </w:pPr>
      <w:r w:rsidRPr="00B11671">
        <w:rPr>
          <w:rFonts w:ascii="Arial" w:eastAsia="Arial" w:hAnsi="Arial" w:cs="Arial"/>
          <w:b/>
          <w:kern w:val="3"/>
          <w:sz w:val="22"/>
          <w:lang w:eastAsia="zh-CN" w:bidi="hi-IN"/>
        </w:rPr>
        <w:t xml:space="preserve">Kapitalni projekt:  </w:t>
      </w:r>
    </w:p>
    <w:p w14:paraId="2B15A3C2" w14:textId="75A2ECA6" w:rsidR="00630A6C" w:rsidRPr="00B11671" w:rsidRDefault="00C83B49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B11671">
        <w:rPr>
          <w:rFonts w:ascii="Arial" w:eastAsia="Arial" w:hAnsi="Arial" w:cs="Arial"/>
          <w:kern w:val="3"/>
          <w:sz w:val="22"/>
          <w:lang w:eastAsia="zh-CN" w:bidi="hi-IN"/>
        </w:rPr>
        <w:t>U I. izmjenama i dopunama za</w:t>
      </w:r>
      <w:r w:rsidR="00630A6C" w:rsidRPr="00B11671">
        <w:rPr>
          <w:rFonts w:ascii="Arial" w:eastAsia="Arial" w:hAnsi="Arial" w:cs="Arial"/>
          <w:kern w:val="3"/>
          <w:sz w:val="22"/>
          <w:lang w:eastAsia="zh-CN" w:bidi="hi-IN"/>
        </w:rPr>
        <w:t xml:space="preserve">  202</w:t>
      </w:r>
      <w:r w:rsidR="008459A7" w:rsidRPr="00B11671">
        <w:rPr>
          <w:rFonts w:ascii="Arial" w:eastAsia="Arial" w:hAnsi="Arial" w:cs="Arial"/>
          <w:kern w:val="3"/>
          <w:sz w:val="22"/>
          <w:lang w:eastAsia="zh-CN" w:bidi="hi-IN"/>
        </w:rPr>
        <w:t>5</w:t>
      </w:r>
      <w:r w:rsidR="00630A6C" w:rsidRPr="00B11671">
        <w:rPr>
          <w:rFonts w:ascii="Arial" w:eastAsia="Arial" w:hAnsi="Arial" w:cs="Arial"/>
          <w:kern w:val="3"/>
          <w:sz w:val="22"/>
          <w:lang w:eastAsia="zh-CN" w:bidi="hi-IN"/>
        </w:rPr>
        <w:t xml:space="preserve">. godinu predvidjeli smo sredstva za nabavku potrebne opreme po kabinetima sukladno potrebama, nabavke  opreme i uređaja za školsku kuhinju, knjiga za školsku knjižnicu. Sredstva su osigurana iz sredstava DEC- u iznosu od </w:t>
      </w:r>
      <w:r w:rsidR="008459A7" w:rsidRPr="00B11671">
        <w:rPr>
          <w:rFonts w:ascii="Arial" w:eastAsia="Arial" w:hAnsi="Arial" w:cs="Arial"/>
          <w:kern w:val="3"/>
          <w:sz w:val="22"/>
          <w:lang w:eastAsia="zh-CN" w:bidi="hi-IN"/>
        </w:rPr>
        <w:t>28.772,</w:t>
      </w:r>
      <w:r w:rsidR="00630A6C" w:rsidRPr="00B11671">
        <w:rPr>
          <w:rFonts w:ascii="Arial" w:eastAsia="Arial" w:hAnsi="Arial" w:cs="Arial"/>
          <w:kern w:val="3"/>
          <w:sz w:val="22"/>
          <w:lang w:eastAsia="zh-CN" w:bidi="hi-IN"/>
        </w:rPr>
        <w:t xml:space="preserve">00 </w:t>
      </w:r>
      <w:r w:rsidR="008459A7" w:rsidRPr="00B11671">
        <w:rPr>
          <w:rFonts w:ascii="Arial" w:eastAsia="Arial" w:hAnsi="Arial" w:cs="Arial"/>
          <w:kern w:val="3"/>
          <w:sz w:val="22"/>
          <w:lang w:eastAsia="zh-CN" w:bidi="hi-IN"/>
        </w:rPr>
        <w:t>eura. Od općih prihoda i primitaka planiran</w:t>
      </w:r>
      <w:r w:rsidR="00082887" w:rsidRPr="00B11671">
        <w:rPr>
          <w:rFonts w:ascii="Arial" w:eastAsia="Arial" w:hAnsi="Arial" w:cs="Arial"/>
          <w:kern w:val="3"/>
          <w:sz w:val="22"/>
          <w:lang w:eastAsia="zh-CN" w:bidi="hi-IN"/>
        </w:rPr>
        <w:t xml:space="preserve">i iznos od </w:t>
      </w:r>
      <w:r w:rsidR="008459A7" w:rsidRPr="00B11671">
        <w:rPr>
          <w:rFonts w:ascii="Arial" w:eastAsia="Arial" w:hAnsi="Arial" w:cs="Arial"/>
          <w:kern w:val="3"/>
          <w:sz w:val="22"/>
          <w:lang w:eastAsia="zh-CN" w:bidi="hi-IN"/>
        </w:rPr>
        <w:t xml:space="preserve"> 50.000,00 eura </w:t>
      </w:r>
      <w:r w:rsidR="00082887" w:rsidRPr="00B11671">
        <w:rPr>
          <w:rFonts w:ascii="Arial" w:eastAsia="Arial" w:hAnsi="Arial" w:cs="Arial"/>
          <w:kern w:val="3"/>
          <w:sz w:val="22"/>
          <w:lang w:eastAsia="zh-CN" w:bidi="hi-IN"/>
        </w:rPr>
        <w:t xml:space="preserve">umanjen je za 25% te iznosi 40.000,00 - </w:t>
      </w:r>
      <w:r w:rsidR="008459A7" w:rsidRPr="00B11671">
        <w:rPr>
          <w:rFonts w:ascii="Arial" w:eastAsia="Arial" w:hAnsi="Arial" w:cs="Arial"/>
          <w:kern w:val="3"/>
          <w:sz w:val="22"/>
          <w:lang w:eastAsia="zh-CN" w:bidi="hi-IN"/>
        </w:rPr>
        <w:t>dodatna ulaganja na građevinskim objektima – školska dvorana.</w:t>
      </w:r>
    </w:p>
    <w:p w14:paraId="1D526E97" w14:textId="3A884EBB" w:rsidR="008459A7" w:rsidRPr="00B11671" w:rsidRDefault="008459A7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B11671">
        <w:rPr>
          <w:rFonts w:ascii="Arial" w:eastAsia="Arial" w:hAnsi="Arial" w:cs="Arial"/>
          <w:kern w:val="3"/>
          <w:sz w:val="22"/>
          <w:lang w:eastAsia="zh-CN" w:bidi="hi-IN"/>
        </w:rPr>
        <w:t xml:space="preserve">Za tu aktivnost ukupno planirana  sredstva iznose </w:t>
      </w:r>
      <w:r w:rsidR="002614B0" w:rsidRPr="00B11671">
        <w:rPr>
          <w:rFonts w:ascii="Arial" w:eastAsia="Arial" w:hAnsi="Arial" w:cs="Arial"/>
          <w:kern w:val="3"/>
          <w:sz w:val="22"/>
          <w:lang w:eastAsia="zh-CN" w:bidi="hi-IN"/>
        </w:rPr>
        <w:t>6</w:t>
      </w:r>
      <w:r w:rsidRPr="00B11671">
        <w:rPr>
          <w:rFonts w:ascii="Arial" w:eastAsia="Arial" w:hAnsi="Arial" w:cs="Arial"/>
          <w:kern w:val="3"/>
          <w:sz w:val="22"/>
          <w:lang w:eastAsia="zh-CN" w:bidi="hi-IN"/>
        </w:rPr>
        <w:t>8.772,00 eura.</w:t>
      </w:r>
    </w:p>
    <w:p w14:paraId="105656A9" w14:textId="77777777" w:rsidR="00821AAB" w:rsidRPr="00B11671" w:rsidRDefault="00821AAB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p w14:paraId="5BC4A72B" w14:textId="0A988B33" w:rsidR="00821AAB" w:rsidRPr="00B11671" w:rsidRDefault="00821AAB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B11671">
        <w:rPr>
          <w:rFonts w:ascii="Arial" w:eastAsia="Arial" w:hAnsi="Arial" w:cs="Arial"/>
          <w:kern w:val="3"/>
          <w:sz w:val="22"/>
          <w:lang w:eastAsia="zh-CN" w:bidi="hi-IN"/>
        </w:rPr>
        <w:t xml:space="preserve">Tablica br. </w:t>
      </w:r>
      <w:r w:rsidR="002237B9">
        <w:rPr>
          <w:rFonts w:ascii="Arial" w:eastAsia="Arial" w:hAnsi="Arial" w:cs="Arial"/>
          <w:kern w:val="3"/>
          <w:sz w:val="22"/>
          <w:lang w:eastAsia="zh-CN" w:bidi="hi-IN"/>
        </w:rPr>
        <w:t>5</w:t>
      </w:r>
      <w:r w:rsidRPr="00B11671">
        <w:rPr>
          <w:rFonts w:ascii="Arial" w:eastAsia="Arial" w:hAnsi="Arial" w:cs="Arial"/>
          <w:kern w:val="3"/>
          <w:sz w:val="22"/>
          <w:lang w:eastAsia="zh-CN" w:bidi="hi-IN"/>
        </w:rPr>
        <w:t xml:space="preserve"> – Rashodi prema funkcijskoj klasifikaciji</w:t>
      </w:r>
    </w:p>
    <w:p w14:paraId="16C6E4AD" w14:textId="77777777" w:rsidR="00821AAB" w:rsidRPr="005A64B1" w:rsidRDefault="00821AAB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color w:val="FF0000"/>
          <w:kern w:val="3"/>
          <w:sz w:val="22"/>
          <w:lang w:eastAsia="zh-CN" w:bidi="hi-IN"/>
        </w:rPr>
      </w:pPr>
    </w:p>
    <w:tbl>
      <w:tblPr>
        <w:tblStyle w:val="Reetkatablice"/>
        <w:tblW w:w="10348" w:type="dxa"/>
        <w:tblInd w:w="-459" w:type="dxa"/>
        <w:tblLook w:val="04A0" w:firstRow="1" w:lastRow="0" w:firstColumn="1" w:lastColumn="0" w:noHBand="0" w:noVBand="1"/>
      </w:tblPr>
      <w:tblGrid>
        <w:gridCol w:w="1232"/>
        <w:gridCol w:w="3872"/>
        <w:gridCol w:w="1353"/>
        <w:gridCol w:w="1230"/>
        <w:gridCol w:w="1230"/>
        <w:gridCol w:w="1642"/>
      </w:tblGrid>
      <w:tr w:rsidR="00273285" w:rsidRPr="00273285" w14:paraId="03B9C231" w14:textId="77777777" w:rsidTr="00E7035D">
        <w:trPr>
          <w:trHeight w:val="510"/>
        </w:trPr>
        <w:tc>
          <w:tcPr>
            <w:tcW w:w="1232" w:type="dxa"/>
            <w:shd w:val="clear" w:color="auto" w:fill="F4B083" w:themeFill="accent2" w:themeFillTint="99"/>
            <w:hideMark/>
          </w:tcPr>
          <w:p w14:paraId="0D7A959C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BROJ </w:t>
            </w: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br/>
              <w:t>KONTA</w:t>
            </w:r>
          </w:p>
        </w:tc>
        <w:tc>
          <w:tcPr>
            <w:tcW w:w="3872" w:type="dxa"/>
            <w:shd w:val="clear" w:color="auto" w:fill="F4B083" w:themeFill="accent2" w:themeFillTint="99"/>
            <w:noWrap/>
            <w:hideMark/>
          </w:tcPr>
          <w:p w14:paraId="1AB00474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32CA41F6" w14:textId="40D3DC1C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VRSTA RASHODA / IZDATAKA</w:t>
            </w:r>
          </w:p>
        </w:tc>
        <w:tc>
          <w:tcPr>
            <w:tcW w:w="1353" w:type="dxa"/>
            <w:shd w:val="clear" w:color="auto" w:fill="F4B083" w:themeFill="accent2" w:themeFillTint="99"/>
            <w:noWrap/>
            <w:hideMark/>
          </w:tcPr>
          <w:p w14:paraId="4EFE2814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PLANIRANO</w:t>
            </w:r>
          </w:p>
          <w:p w14:paraId="14514E5D" w14:textId="07336B43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2025.</w:t>
            </w:r>
          </w:p>
        </w:tc>
        <w:tc>
          <w:tcPr>
            <w:tcW w:w="1117" w:type="dxa"/>
            <w:shd w:val="clear" w:color="auto" w:fill="F4B083" w:themeFill="accent2" w:themeFillTint="99"/>
            <w:noWrap/>
            <w:hideMark/>
          </w:tcPr>
          <w:p w14:paraId="0E381104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PROMJENA IZNOS</w:t>
            </w:r>
          </w:p>
        </w:tc>
        <w:tc>
          <w:tcPr>
            <w:tcW w:w="1132" w:type="dxa"/>
            <w:shd w:val="clear" w:color="auto" w:fill="F4B083" w:themeFill="accent2" w:themeFillTint="99"/>
            <w:hideMark/>
          </w:tcPr>
          <w:p w14:paraId="17F18805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PROMJENA </w:t>
            </w: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br/>
              <w:t>POSTOTAK</w:t>
            </w:r>
          </w:p>
        </w:tc>
        <w:tc>
          <w:tcPr>
            <w:tcW w:w="1642" w:type="dxa"/>
            <w:shd w:val="clear" w:color="auto" w:fill="F4B083" w:themeFill="accent2" w:themeFillTint="99"/>
            <w:noWrap/>
            <w:hideMark/>
          </w:tcPr>
          <w:p w14:paraId="45BB0583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27FBD8D2" w14:textId="5AA6A2A9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NOVI IZNOS</w:t>
            </w:r>
          </w:p>
        </w:tc>
      </w:tr>
      <w:tr w:rsidR="00273285" w:rsidRPr="00273285" w14:paraId="55C00518" w14:textId="77777777" w:rsidTr="00E7035D">
        <w:trPr>
          <w:trHeight w:val="255"/>
        </w:trPr>
        <w:tc>
          <w:tcPr>
            <w:tcW w:w="5104" w:type="dxa"/>
            <w:gridSpan w:val="2"/>
            <w:shd w:val="clear" w:color="auto" w:fill="F7CAAC" w:themeFill="accent2" w:themeFillTint="66"/>
            <w:noWrap/>
            <w:hideMark/>
          </w:tcPr>
          <w:p w14:paraId="085B735F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 SVEUKUPNO RASHODI / IZDACI</w:t>
            </w:r>
          </w:p>
        </w:tc>
        <w:tc>
          <w:tcPr>
            <w:tcW w:w="1353" w:type="dxa"/>
            <w:shd w:val="clear" w:color="auto" w:fill="F7CAAC" w:themeFill="accent2" w:themeFillTint="66"/>
            <w:noWrap/>
            <w:hideMark/>
          </w:tcPr>
          <w:p w14:paraId="3765C560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2.808.091,00</w:t>
            </w:r>
          </w:p>
        </w:tc>
        <w:tc>
          <w:tcPr>
            <w:tcW w:w="1117" w:type="dxa"/>
            <w:shd w:val="clear" w:color="auto" w:fill="F7CAAC" w:themeFill="accent2" w:themeFillTint="66"/>
            <w:noWrap/>
            <w:hideMark/>
          </w:tcPr>
          <w:p w14:paraId="5651C0C0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153.292,00</w:t>
            </w:r>
          </w:p>
        </w:tc>
        <w:tc>
          <w:tcPr>
            <w:tcW w:w="1132" w:type="dxa"/>
            <w:shd w:val="clear" w:color="auto" w:fill="F7CAAC" w:themeFill="accent2" w:themeFillTint="66"/>
            <w:noWrap/>
            <w:hideMark/>
          </w:tcPr>
          <w:p w14:paraId="195C6D87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5,46</w:t>
            </w:r>
          </w:p>
        </w:tc>
        <w:tc>
          <w:tcPr>
            <w:tcW w:w="1642" w:type="dxa"/>
            <w:shd w:val="clear" w:color="auto" w:fill="F7CAAC" w:themeFill="accent2" w:themeFillTint="66"/>
            <w:noWrap/>
            <w:hideMark/>
          </w:tcPr>
          <w:p w14:paraId="09E29D7A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2.961.383,00</w:t>
            </w:r>
          </w:p>
        </w:tc>
      </w:tr>
      <w:tr w:rsidR="00273285" w:rsidRPr="00273285" w14:paraId="09C840CA" w14:textId="77777777" w:rsidTr="00E7035D">
        <w:trPr>
          <w:trHeight w:val="255"/>
        </w:trPr>
        <w:tc>
          <w:tcPr>
            <w:tcW w:w="5104" w:type="dxa"/>
            <w:gridSpan w:val="2"/>
            <w:noWrap/>
            <w:hideMark/>
          </w:tcPr>
          <w:p w14:paraId="42905744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Funkcijska klasifikacija  09 Obrazovanje</w:t>
            </w:r>
          </w:p>
        </w:tc>
        <w:tc>
          <w:tcPr>
            <w:tcW w:w="1353" w:type="dxa"/>
            <w:noWrap/>
            <w:hideMark/>
          </w:tcPr>
          <w:p w14:paraId="3670949C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2.808.091,00</w:t>
            </w:r>
          </w:p>
        </w:tc>
        <w:tc>
          <w:tcPr>
            <w:tcW w:w="1117" w:type="dxa"/>
            <w:noWrap/>
            <w:hideMark/>
          </w:tcPr>
          <w:p w14:paraId="1801F466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153.292,00</w:t>
            </w:r>
          </w:p>
        </w:tc>
        <w:tc>
          <w:tcPr>
            <w:tcW w:w="1132" w:type="dxa"/>
            <w:noWrap/>
            <w:hideMark/>
          </w:tcPr>
          <w:p w14:paraId="1E09AAB9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5,46</w:t>
            </w:r>
          </w:p>
        </w:tc>
        <w:tc>
          <w:tcPr>
            <w:tcW w:w="1642" w:type="dxa"/>
            <w:noWrap/>
            <w:hideMark/>
          </w:tcPr>
          <w:p w14:paraId="73E7417D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2.961.383,00</w:t>
            </w:r>
          </w:p>
        </w:tc>
      </w:tr>
      <w:tr w:rsidR="00273285" w:rsidRPr="00273285" w14:paraId="7293D15D" w14:textId="77777777" w:rsidTr="00E7035D">
        <w:trPr>
          <w:trHeight w:val="255"/>
        </w:trPr>
        <w:tc>
          <w:tcPr>
            <w:tcW w:w="5104" w:type="dxa"/>
            <w:gridSpan w:val="2"/>
            <w:noWrap/>
            <w:hideMark/>
          </w:tcPr>
          <w:p w14:paraId="626A39E8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Funkcijska klasifikacija  091 Predškolsko i osnovno obrazovanje</w:t>
            </w:r>
          </w:p>
        </w:tc>
        <w:tc>
          <w:tcPr>
            <w:tcW w:w="1353" w:type="dxa"/>
            <w:noWrap/>
            <w:hideMark/>
          </w:tcPr>
          <w:p w14:paraId="203C5FC9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2.808.091,00</w:t>
            </w:r>
          </w:p>
        </w:tc>
        <w:tc>
          <w:tcPr>
            <w:tcW w:w="1117" w:type="dxa"/>
            <w:noWrap/>
            <w:hideMark/>
          </w:tcPr>
          <w:p w14:paraId="47336814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153.292,00</w:t>
            </w:r>
          </w:p>
        </w:tc>
        <w:tc>
          <w:tcPr>
            <w:tcW w:w="1132" w:type="dxa"/>
            <w:noWrap/>
            <w:hideMark/>
          </w:tcPr>
          <w:p w14:paraId="1A2C9ABD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5,46</w:t>
            </w:r>
          </w:p>
        </w:tc>
        <w:tc>
          <w:tcPr>
            <w:tcW w:w="1642" w:type="dxa"/>
            <w:noWrap/>
            <w:hideMark/>
          </w:tcPr>
          <w:p w14:paraId="3C390579" w14:textId="77777777" w:rsidR="00821AAB" w:rsidRPr="00273285" w:rsidRDefault="00821AAB" w:rsidP="00821AAB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73285"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2.961.383,00</w:t>
            </w:r>
          </w:p>
        </w:tc>
      </w:tr>
    </w:tbl>
    <w:p w14:paraId="26DD5D0C" w14:textId="77777777" w:rsidR="00821AAB" w:rsidRPr="005A64B1" w:rsidRDefault="00821AAB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color w:val="FF0000"/>
          <w:kern w:val="3"/>
          <w:sz w:val="22"/>
          <w:lang w:eastAsia="zh-CN" w:bidi="hi-IN"/>
        </w:rPr>
      </w:pPr>
    </w:p>
    <w:p w14:paraId="6BB6606B" w14:textId="77777777" w:rsidR="00821AAB" w:rsidRPr="005A64B1" w:rsidRDefault="00821AAB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color w:val="FF0000"/>
          <w:kern w:val="3"/>
          <w:sz w:val="22"/>
          <w:lang w:eastAsia="zh-CN" w:bidi="hi-IN"/>
        </w:rPr>
      </w:pPr>
    </w:p>
    <w:p w14:paraId="23057F56" w14:textId="0EBADF84" w:rsidR="006408C7" w:rsidRPr="00657E49" w:rsidRDefault="00821AAB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57E49">
        <w:rPr>
          <w:rFonts w:ascii="Arial" w:eastAsia="Arial" w:hAnsi="Arial" w:cs="Arial"/>
          <w:kern w:val="3"/>
          <w:sz w:val="22"/>
          <w:lang w:eastAsia="zh-CN" w:bidi="hi-IN"/>
        </w:rPr>
        <w:t xml:space="preserve">Tablica br. </w:t>
      </w:r>
      <w:r w:rsidR="003E7148">
        <w:rPr>
          <w:rFonts w:ascii="Arial" w:eastAsia="Arial" w:hAnsi="Arial" w:cs="Arial"/>
          <w:kern w:val="3"/>
          <w:sz w:val="22"/>
          <w:lang w:eastAsia="zh-CN" w:bidi="hi-IN"/>
        </w:rPr>
        <w:t>6</w:t>
      </w:r>
      <w:r w:rsidRPr="00657E49">
        <w:rPr>
          <w:rFonts w:ascii="Arial" w:eastAsia="Arial" w:hAnsi="Arial" w:cs="Arial"/>
          <w:kern w:val="3"/>
          <w:sz w:val="22"/>
          <w:lang w:eastAsia="zh-CN" w:bidi="hi-IN"/>
        </w:rPr>
        <w:t xml:space="preserve"> - </w:t>
      </w:r>
      <w:r w:rsidR="006408C7" w:rsidRPr="00657E49">
        <w:rPr>
          <w:rFonts w:ascii="Arial" w:eastAsia="Arial" w:hAnsi="Arial" w:cs="Arial"/>
          <w:kern w:val="3"/>
          <w:sz w:val="22"/>
          <w:lang w:eastAsia="zh-CN" w:bidi="hi-IN"/>
        </w:rPr>
        <w:t>Prijedlog I. izmjena i dopuna financijskog plana OŠ „ivo Lola Ribar“ Labin – Posebni dio</w:t>
      </w:r>
    </w:p>
    <w:p w14:paraId="7D91C95E" w14:textId="77777777" w:rsidR="006408C7" w:rsidRPr="00657E49" w:rsidRDefault="006408C7" w:rsidP="00381420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1232"/>
        <w:gridCol w:w="3895"/>
        <w:gridCol w:w="1394"/>
        <w:gridCol w:w="1117"/>
        <w:gridCol w:w="1117"/>
        <w:gridCol w:w="1877"/>
      </w:tblGrid>
      <w:tr w:rsidR="00657E49" w:rsidRPr="00657E49" w14:paraId="04893502" w14:textId="77777777" w:rsidTr="003366ED">
        <w:trPr>
          <w:trHeight w:val="741"/>
        </w:trPr>
        <w:tc>
          <w:tcPr>
            <w:tcW w:w="1232" w:type="dxa"/>
            <w:shd w:val="clear" w:color="auto" w:fill="F7ADE9"/>
            <w:hideMark/>
          </w:tcPr>
          <w:p w14:paraId="3473A525" w14:textId="77777777" w:rsidR="006408C7" w:rsidRPr="00657E49" w:rsidRDefault="006408C7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BROJ </w:t>
            </w: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br/>
              <w:t>KONTA</w:t>
            </w:r>
          </w:p>
        </w:tc>
        <w:tc>
          <w:tcPr>
            <w:tcW w:w="3895" w:type="dxa"/>
            <w:shd w:val="clear" w:color="auto" w:fill="F7ADE9"/>
            <w:noWrap/>
            <w:hideMark/>
          </w:tcPr>
          <w:p w14:paraId="1505E1B0" w14:textId="77777777" w:rsidR="003366ED" w:rsidRPr="00657E49" w:rsidRDefault="003366ED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  <w:p w14:paraId="53935A1A" w14:textId="6749CB37" w:rsidR="006408C7" w:rsidRPr="00657E49" w:rsidRDefault="006408C7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VRSTA PRIHODA / PRIMITAKA</w:t>
            </w:r>
          </w:p>
        </w:tc>
        <w:tc>
          <w:tcPr>
            <w:tcW w:w="1394" w:type="dxa"/>
            <w:shd w:val="clear" w:color="auto" w:fill="F7ADE9"/>
            <w:noWrap/>
            <w:hideMark/>
          </w:tcPr>
          <w:p w14:paraId="7D933BE6" w14:textId="77777777" w:rsidR="003366ED" w:rsidRPr="00657E49" w:rsidRDefault="003366ED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  <w:p w14:paraId="56F47EBC" w14:textId="1DAFD536" w:rsidR="006408C7" w:rsidRPr="00657E49" w:rsidRDefault="006408C7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PLANIRANO</w:t>
            </w:r>
          </w:p>
        </w:tc>
        <w:tc>
          <w:tcPr>
            <w:tcW w:w="1117" w:type="dxa"/>
            <w:shd w:val="clear" w:color="auto" w:fill="F7ADE9"/>
            <w:noWrap/>
            <w:hideMark/>
          </w:tcPr>
          <w:p w14:paraId="356A294A" w14:textId="77777777" w:rsidR="003366ED" w:rsidRPr="00657E49" w:rsidRDefault="003366ED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  <w:p w14:paraId="7CAEC803" w14:textId="3D02F47D" w:rsidR="006408C7" w:rsidRPr="00657E49" w:rsidRDefault="006408C7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PROMJENA IZNOS</w:t>
            </w:r>
          </w:p>
        </w:tc>
        <w:tc>
          <w:tcPr>
            <w:tcW w:w="1117" w:type="dxa"/>
            <w:shd w:val="clear" w:color="auto" w:fill="F7ADE9"/>
            <w:hideMark/>
          </w:tcPr>
          <w:p w14:paraId="583C1380" w14:textId="77777777" w:rsidR="006408C7" w:rsidRPr="00657E49" w:rsidRDefault="006408C7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PROMJENA </w:t>
            </w: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br/>
              <w:t>POSTOTAK</w:t>
            </w:r>
          </w:p>
        </w:tc>
        <w:tc>
          <w:tcPr>
            <w:tcW w:w="1877" w:type="dxa"/>
            <w:shd w:val="clear" w:color="auto" w:fill="F7ADE9"/>
            <w:noWrap/>
            <w:hideMark/>
          </w:tcPr>
          <w:p w14:paraId="57E12AB9" w14:textId="77777777" w:rsidR="003366ED" w:rsidRPr="00657E49" w:rsidRDefault="003366ED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  <w:p w14:paraId="13C4EB72" w14:textId="146DEB1B" w:rsidR="006408C7" w:rsidRPr="00657E49" w:rsidRDefault="006408C7" w:rsidP="00821AAB">
            <w:pPr>
              <w:widowControl w:val="0"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NOVI IZNOS</w:t>
            </w:r>
          </w:p>
        </w:tc>
      </w:tr>
      <w:tr w:rsidR="00657E49" w:rsidRPr="00657E49" w14:paraId="1A44888B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7ADE9"/>
            <w:noWrap/>
            <w:hideMark/>
          </w:tcPr>
          <w:p w14:paraId="1EC330D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 SVEUKUPNO PRIHODI</w:t>
            </w:r>
          </w:p>
        </w:tc>
        <w:tc>
          <w:tcPr>
            <w:tcW w:w="1394" w:type="dxa"/>
            <w:shd w:val="clear" w:color="auto" w:fill="F7ADE9"/>
            <w:noWrap/>
            <w:hideMark/>
          </w:tcPr>
          <w:p w14:paraId="413695C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2.808.091,00</w:t>
            </w:r>
          </w:p>
        </w:tc>
        <w:tc>
          <w:tcPr>
            <w:tcW w:w="1117" w:type="dxa"/>
            <w:shd w:val="clear" w:color="auto" w:fill="F7ADE9"/>
            <w:noWrap/>
            <w:hideMark/>
          </w:tcPr>
          <w:p w14:paraId="661BF68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173.043,00</w:t>
            </w:r>
          </w:p>
        </w:tc>
        <w:tc>
          <w:tcPr>
            <w:tcW w:w="1117" w:type="dxa"/>
            <w:shd w:val="clear" w:color="auto" w:fill="F7ADE9"/>
            <w:noWrap/>
            <w:hideMark/>
          </w:tcPr>
          <w:p w14:paraId="59CDD56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5,81</w:t>
            </w:r>
          </w:p>
        </w:tc>
        <w:tc>
          <w:tcPr>
            <w:tcW w:w="1877" w:type="dxa"/>
            <w:shd w:val="clear" w:color="auto" w:fill="F7ADE9"/>
            <w:noWrap/>
            <w:hideMark/>
          </w:tcPr>
          <w:p w14:paraId="48810FB6" w14:textId="2C7BA494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2.971.</w:t>
            </w:r>
            <w:r w:rsidR="00273285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764</w:t>
            </w: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,00</w:t>
            </w:r>
          </w:p>
        </w:tc>
      </w:tr>
      <w:tr w:rsidR="00657E49" w:rsidRPr="00657E49" w14:paraId="34F11CB4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523704A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Razdjel 000 PRIHODI I PRIMICI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23BA517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2.350.897,00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3DD2F63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106.661,00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613BEB6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4,54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52C399D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2.457.558,00</w:t>
            </w:r>
          </w:p>
        </w:tc>
      </w:tr>
      <w:tr w:rsidR="00657E49" w:rsidRPr="00657E49" w14:paraId="363E18E8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20E6F23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Glava 00005 VLASTITI I OSTALI PRIHODI PRORAČUNSKIH KORISNIKA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56E6229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2.350.897,00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55CA883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106.661,00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55D8CC7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4,54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792908A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2.457.558,00</w:t>
            </w:r>
          </w:p>
        </w:tc>
      </w:tr>
      <w:tr w:rsidR="00657E49" w:rsidRPr="00657E49" w14:paraId="5048A2AC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074E4A2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3.9. VLASTITI PRIHODI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617EC9A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6.000,00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5809DFB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-1.159,00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0DD801C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-19,32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32C87BF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4.841,00</w:t>
            </w:r>
          </w:p>
        </w:tc>
      </w:tr>
      <w:tr w:rsidR="00657E49" w:rsidRPr="00657E49" w14:paraId="7D5507B2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D95889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3895" w:type="dxa"/>
            <w:noWrap/>
            <w:hideMark/>
          </w:tcPr>
          <w:p w14:paraId="3CA4BB4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Prihodi poslovanja</w:t>
            </w:r>
          </w:p>
        </w:tc>
        <w:tc>
          <w:tcPr>
            <w:tcW w:w="1394" w:type="dxa"/>
            <w:noWrap/>
            <w:hideMark/>
          </w:tcPr>
          <w:p w14:paraId="16B0764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3.000,00</w:t>
            </w:r>
          </w:p>
        </w:tc>
        <w:tc>
          <w:tcPr>
            <w:tcW w:w="1117" w:type="dxa"/>
            <w:noWrap/>
            <w:hideMark/>
          </w:tcPr>
          <w:p w14:paraId="0AB5FDC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02D4699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877" w:type="dxa"/>
            <w:noWrap/>
            <w:hideMark/>
          </w:tcPr>
          <w:p w14:paraId="29E2D01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3.000,00</w:t>
            </w:r>
          </w:p>
        </w:tc>
      </w:tr>
      <w:tr w:rsidR="00657E49" w:rsidRPr="00657E49" w14:paraId="148FB3EA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4215419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66</w:t>
            </w:r>
          </w:p>
        </w:tc>
        <w:tc>
          <w:tcPr>
            <w:tcW w:w="3895" w:type="dxa"/>
            <w:noWrap/>
            <w:hideMark/>
          </w:tcPr>
          <w:p w14:paraId="4482C09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Prihodi od prodaje proizvoda i robe te pruženih usluga, prihodi od donacija te povrati po protestira</w:t>
            </w:r>
          </w:p>
        </w:tc>
        <w:tc>
          <w:tcPr>
            <w:tcW w:w="1394" w:type="dxa"/>
            <w:noWrap/>
            <w:hideMark/>
          </w:tcPr>
          <w:p w14:paraId="6722F5D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3.000,00</w:t>
            </w:r>
          </w:p>
        </w:tc>
        <w:tc>
          <w:tcPr>
            <w:tcW w:w="1117" w:type="dxa"/>
            <w:noWrap/>
            <w:hideMark/>
          </w:tcPr>
          <w:p w14:paraId="433DE73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38DAEB1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877" w:type="dxa"/>
            <w:noWrap/>
            <w:hideMark/>
          </w:tcPr>
          <w:p w14:paraId="417A86B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3.000,00</w:t>
            </w:r>
          </w:p>
        </w:tc>
      </w:tr>
      <w:tr w:rsidR="00657E49" w:rsidRPr="00657E49" w14:paraId="2DA1BA82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67F5D4C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66</w:t>
            </w:r>
          </w:p>
        </w:tc>
        <w:tc>
          <w:tcPr>
            <w:tcW w:w="3895" w:type="dxa"/>
            <w:noWrap/>
            <w:hideMark/>
          </w:tcPr>
          <w:p w14:paraId="5CF095A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Prihodi od prodaje proizvoda i robe te pruženih usluga, prihodi od donacija te povrati po protestira</w:t>
            </w:r>
          </w:p>
        </w:tc>
        <w:tc>
          <w:tcPr>
            <w:tcW w:w="1394" w:type="dxa"/>
            <w:noWrap/>
            <w:hideMark/>
          </w:tcPr>
          <w:p w14:paraId="14AB27A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3.000,00</w:t>
            </w:r>
          </w:p>
        </w:tc>
        <w:tc>
          <w:tcPr>
            <w:tcW w:w="1117" w:type="dxa"/>
            <w:noWrap/>
            <w:hideMark/>
          </w:tcPr>
          <w:p w14:paraId="051DEE2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6846A4A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877" w:type="dxa"/>
            <w:noWrap/>
            <w:hideMark/>
          </w:tcPr>
          <w:p w14:paraId="7928CF3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3.000,00</w:t>
            </w:r>
          </w:p>
        </w:tc>
      </w:tr>
      <w:tr w:rsidR="00657E49" w:rsidRPr="00657E49" w14:paraId="7B7CE4E3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307CE51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3895" w:type="dxa"/>
            <w:noWrap/>
            <w:hideMark/>
          </w:tcPr>
          <w:p w14:paraId="426E8C3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Vlastiti izvori</w:t>
            </w:r>
          </w:p>
        </w:tc>
        <w:tc>
          <w:tcPr>
            <w:tcW w:w="1394" w:type="dxa"/>
            <w:noWrap/>
            <w:hideMark/>
          </w:tcPr>
          <w:p w14:paraId="2605C51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3.000,00</w:t>
            </w:r>
          </w:p>
        </w:tc>
        <w:tc>
          <w:tcPr>
            <w:tcW w:w="1117" w:type="dxa"/>
            <w:noWrap/>
            <w:hideMark/>
          </w:tcPr>
          <w:p w14:paraId="4665E1A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-1.159,00</w:t>
            </w:r>
          </w:p>
        </w:tc>
        <w:tc>
          <w:tcPr>
            <w:tcW w:w="1117" w:type="dxa"/>
            <w:noWrap/>
            <w:hideMark/>
          </w:tcPr>
          <w:p w14:paraId="4D8EEAF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-38,63</w:t>
            </w:r>
          </w:p>
        </w:tc>
        <w:tc>
          <w:tcPr>
            <w:tcW w:w="1877" w:type="dxa"/>
            <w:noWrap/>
            <w:hideMark/>
          </w:tcPr>
          <w:p w14:paraId="7ED9902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1.841,00</w:t>
            </w:r>
          </w:p>
        </w:tc>
      </w:tr>
      <w:tr w:rsidR="00657E49" w:rsidRPr="00657E49" w14:paraId="243B42D0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165D0E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3A0AF75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51BEC56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3.000,00</w:t>
            </w:r>
          </w:p>
        </w:tc>
        <w:tc>
          <w:tcPr>
            <w:tcW w:w="1117" w:type="dxa"/>
            <w:noWrap/>
            <w:hideMark/>
          </w:tcPr>
          <w:p w14:paraId="1EA6EF3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-1.159,00</w:t>
            </w:r>
          </w:p>
        </w:tc>
        <w:tc>
          <w:tcPr>
            <w:tcW w:w="1117" w:type="dxa"/>
            <w:noWrap/>
            <w:hideMark/>
          </w:tcPr>
          <w:p w14:paraId="05339D5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-38,63</w:t>
            </w:r>
          </w:p>
        </w:tc>
        <w:tc>
          <w:tcPr>
            <w:tcW w:w="1877" w:type="dxa"/>
            <w:noWrap/>
            <w:hideMark/>
          </w:tcPr>
          <w:p w14:paraId="282811B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1.841,00</w:t>
            </w:r>
          </w:p>
        </w:tc>
      </w:tr>
      <w:tr w:rsidR="00657E49" w:rsidRPr="00657E49" w14:paraId="2CA2C9A4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107EF00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70CB9E9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4E90542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3.000,00</w:t>
            </w:r>
          </w:p>
        </w:tc>
        <w:tc>
          <w:tcPr>
            <w:tcW w:w="1117" w:type="dxa"/>
            <w:noWrap/>
            <w:hideMark/>
          </w:tcPr>
          <w:p w14:paraId="11F9770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-1.159,00</w:t>
            </w:r>
          </w:p>
        </w:tc>
        <w:tc>
          <w:tcPr>
            <w:tcW w:w="1117" w:type="dxa"/>
            <w:noWrap/>
            <w:hideMark/>
          </w:tcPr>
          <w:p w14:paraId="2A58CC2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-38,63</w:t>
            </w:r>
          </w:p>
        </w:tc>
        <w:tc>
          <w:tcPr>
            <w:tcW w:w="1877" w:type="dxa"/>
            <w:noWrap/>
            <w:hideMark/>
          </w:tcPr>
          <w:p w14:paraId="2B9C778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1.841,00</w:t>
            </w:r>
          </w:p>
        </w:tc>
      </w:tr>
      <w:tr w:rsidR="00657E49" w:rsidRPr="00657E49" w14:paraId="4E4ED0B7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7C1E709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4.9. PRIHODI ZA POSEBNE NAMJENE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36D347A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125.080,00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627074A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16.842,00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0F384A9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13,46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7D9167F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141.922,00</w:t>
            </w:r>
          </w:p>
        </w:tc>
      </w:tr>
      <w:tr w:rsidR="00657E49" w:rsidRPr="00657E49" w14:paraId="5C0388A9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40A9CFB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3895" w:type="dxa"/>
            <w:noWrap/>
            <w:hideMark/>
          </w:tcPr>
          <w:p w14:paraId="4D92E4D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Prihodi poslovanja</w:t>
            </w:r>
          </w:p>
        </w:tc>
        <w:tc>
          <w:tcPr>
            <w:tcW w:w="1394" w:type="dxa"/>
            <w:noWrap/>
            <w:hideMark/>
          </w:tcPr>
          <w:p w14:paraId="1761F6E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125.080,00</w:t>
            </w:r>
          </w:p>
        </w:tc>
        <w:tc>
          <w:tcPr>
            <w:tcW w:w="1117" w:type="dxa"/>
            <w:noWrap/>
            <w:hideMark/>
          </w:tcPr>
          <w:p w14:paraId="2448E95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2.160,00</w:t>
            </w:r>
          </w:p>
        </w:tc>
        <w:tc>
          <w:tcPr>
            <w:tcW w:w="1117" w:type="dxa"/>
            <w:noWrap/>
            <w:hideMark/>
          </w:tcPr>
          <w:p w14:paraId="1C2D3D2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1,73</w:t>
            </w:r>
          </w:p>
        </w:tc>
        <w:tc>
          <w:tcPr>
            <w:tcW w:w="1877" w:type="dxa"/>
            <w:noWrap/>
            <w:hideMark/>
          </w:tcPr>
          <w:p w14:paraId="0E90972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127.240,00</w:t>
            </w:r>
          </w:p>
        </w:tc>
      </w:tr>
      <w:tr w:rsidR="00657E49" w:rsidRPr="00657E49" w14:paraId="45131932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E9E9EE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65</w:t>
            </w:r>
          </w:p>
        </w:tc>
        <w:tc>
          <w:tcPr>
            <w:tcW w:w="3895" w:type="dxa"/>
            <w:noWrap/>
            <w:hideMark/>
          </w:tcPr>
          <w:p w14:paraId="7642BFC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Prihodi od upravnih i administrativnih pristojbi, pristojbi po posebnim propisima i naknada</w:t>
            </w:r>
          </w:p>
        </w:tc>
        <w:tc>
          <w:tcPr>
            <w:tcW w:w="1394" w:type="dxa"/>
            <w:noWrap/>
            <w:hideMark/>
          </w:tcPr>
          <w:p w14:paraId="79C460E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125.080,00</w:t>
            </w:r>
          </w:p>
        </w:tc>
        <w:tc>
          <w:tcPr>
            <w:tcW w:w="1117" w:type="dxa"/>
            <w:noWrap/>
            <w:hideMark/>
          </w:tcPr>
          <w:p w14:paraId="7DC5701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2.160,00</w:t>
            </w:r>
          </w:p>
        </w:tc>
        <w:tc>
          <w:tcPr>
            <w:tcW w:w="1117" w:type="dxa"/>
            <w:noWrap/>
            <w:hideMark/>
          </w:tcPr>
          <w:p w14:paraId="1A698F1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1,73</w:t>
            </w:r>
          </w:p>
        </w:tc>
        <w:tc>
          <w:tcPr>
            <w:tcW w:w="1877" w:type="dxa"/>
            <w:noWrap/>
            <w:hideMark/>
          </w:tcPr>
          <w:p w14:paraId="5EA3983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127.240,00</w:t>
            </w:r>
          </w:p>
        </w:tc>
      </w:tr>
      <w:tr w:rsidR="00657E49" w:rsidRPr="00657E49" w14:paraId="48D62AA2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8BA7B3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65</w:t>
            </w:r>
          </w:p>
        </w:tc>
        <w:tc>
          <w:tcPr>
            <w:tcW w:w="3895" w:type="dxa"/>
            <w:noWrap/>
            <w:hideMark/>
          </w:tcPr>
          <w:p w14:paraId="7516B87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Prihodi od upravnih i administrativnih pristojbi, pristojbi po posebnim propisima i naknada</w:t>
            </w:r>
          </w:p>
        </w:tc>
        <w:tc>
          <w:tcPr>
            <w:tcW w:w="1394" w:type="dxa"/>
            <w:noWrap/>
            <w:hideMark/>
          </w:tcPr>
          <w:p w14:paraId="03AF76E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125.080,00</w:t>
            </w:r>
          </w:p>
        </w:tc>
        <w:tc>
          <w:tcPr>
            <w:tcW w:w="1117" w:type="dxa"/>
            <w:noWrap/>
            <w:hideMark/>
          </w:tcPr>
          <w:p w14:paraId="7D70AB3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2.160,00</w:t>
            </w:r>
          </w:p>
        </w:tc>
        <w:tc>
          <w:tcPr>
            <w:tcW w:w="1117" w:type="dxa"/>
            <w:noWrap/>
            <w:hideMark/>
          </w:tcPr>
          <w:p w14:paraId="66656B7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1,73</w:t>
            </w:r>
          </w:p>
        </w:tc>
        <w:tc>
          <w:tcPr>
            <w:tcW w:w="1877" w:type="dxa"/>
            <w:noWrap/>
            <w:hideMark/>
          </w:tcPr>
          <w:p w14:paraId="5BD9AD3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127.240,00</w:t>
            </w:r>
          </w:p>
        </w:tc>
      </w:tr>
      <w:tr w:rsidR="00657E49" w:rsidRPr="00657E49" w14:paraId="0679EACF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B2E700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3895" w:type="dxa"/>
            <w:noWrap/>
            <w:hideMark/>
          </w:tcPr>
          <w:p w14:paraId="1F8C9AF4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Vlastiti izvori</w:t>
            </w:r>
          </w:p>
        </w:tc>
        <w:tc>
          <w:tcPr>
            <w:tcW w:w="1394" w:type="dxa"/>
            <w:noWrap/>
            <w:hideMark/>
          </w:tcPr>
          <w:p w14:paraId="7021576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4A22352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14.682,00</w:t>
            </w:r>
          </w:p>
        </w:tc>
        <w:tc>
          <w:tcPr>
            <w:tcW w:w="1117" w:type="dxa"/>
            <w:noWrap/>
            <w:hideMark/>
          </w:tcPr>
          <w:p w14:paraId="1D5DD80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343593F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14.682,00</w:t>
            </w:r>
          </w:p>
        </w:tc>
      </w:tr>
      <w:tr w:rsidR="00657E49" w:rsidRPr="00657E49" w14:paraId="04C5A182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E31C1A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lastRenderedPageBreak/>
              <w:t>92</w:t>
            </w:r>
          </w:p>
        </w:tc>
        <w:tc>
          <w:tcPr>
            <w:tcW w:w="3895" w:type="dxa"/>
            <w:noWrap/>
            <w:hideMark/>
          </w:tcPr>
          <w:p w14:paraId="25DEA47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69594F8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224D2BD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14.682,00</w:t>
            </w:r>
          </w:p>
        </w:tc>
        <w:tc>
          <w:tcPr>
            <w:tcW w:w="1117" w:type="dxa"/>
            <w:noWrap/>
            <w:hideMark/>
          </w:tcPr>
          <w:p w14:paraId="05978E4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2239217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14.682,00</w:t>
            </w:r>
          </w:p>
        </w:tc>
      </w:tr>
      <w:tr w:rsidR="00657E49" w:rsidRPr="00657E49" w14:paraId="519E9AB9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CD1B27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03B79E6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36457B5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229A685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14.682,00</w:t>
            </w:r>
          </w:p>
        </w:tc>
        <w:tc>
          <w:tcPr>
            <w:tcW w:w="1117" w:type="dxa"/>
            <w:noWrap/>
            <w:hideMark/>
          </w:tcPr>
          <w:p w14:paraId="18A29FD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31DBA03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14.682,00</w:t>
            </w:r>
          </w:p>
        </w:tc>
      </w:tr>
      <w:tr w:rsidR="00657E49" w:rsidRPr="00657E49" w14:paraId="2CB9E7A3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4CA29A4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5.9. POMOĆI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15046A6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2.212.317,00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6573EE5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89.978,00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2B8BDE3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4,07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2FD8D6E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2.302.295,00</w:t>
            </w:r>
          </w:p>
        </w:tc>
      </w:tr>
      <w:tr w:rsidR="00657E49" w:rsidRPr="00657E49" w14:paraId="39B6E323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2F8322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3895" w:type="dxa"/>
            <w:noWrap/>
            <w:hideMark/>
          </w:tcPr>
          <w:p w14:paraId="36A7F4A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Prihodi poslovanja</w:t>
            </w:r>
          </w:p>
        </w:tc>
        <w:tc>
          <w:tcPr>
            <w:tcW w:w="1394" w:type="dxa"/>
            <w:noWrap/>
            <w:hideMark/>
          </w:tcPr>
          <w:p w14:paraId="646099D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2.212.317,00</w:t>
            </w:r>
          </w:p>
        </w:tc>
        <w:tc>
          <w:tcPr>
            <w:tcW w:w="1117" w:type="dxa"/>
            <w:noWrap/>
            <w:hideMark/>
          </w:tcPr>
          <w:p w14:paraId="68FA55F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86.764,00</w:t>
            </w:r>
          </w:p>
        </w:tc>
        <w:tc>
          <w:tcPr>
            <w:tcW w:w="1117" w:type="dxa"/>
            <w:noWrap/>
            <w:hideMark/>
          </w:tcPr>
          <w:p w14:paraId="66C00F6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3,92</w:t>
            </w:r>
          </w:p>
        </w:tc>
        <w:tc>
          <w:tcPr>
            <w:tcW w:w="1877" w:type="dxa"/>
            <w:noWrap/>
            <w:hideMark/>
          </w:tcPr>
          <w:p w14:paraId="711B271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2.299.081,00</w:t>
            </w:r>
          </w:p>
        </w:tc>
      </w:tr>
      <w:tr w:rsidR="00657E49" w:rsidRPr="00657E49" w14:paraId="68DB62C2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38348A7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63</w:t>
            </w:r>
          </w:p>
        </w:tc>
        <w:tc>
          <w:tcPr>
            <w:tcW w:w="3895" w:type="dxa"/>
            <w:noWrap/>
            <w:hideMark/>
          </w:tcPr>
          <w:p w14:paraId="52B0950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Pomoći iz inozemstva i od subjekata unutar općeg proračuna</w:t>
            </w:r>
          </w:p>
        </w:tc>
        <w:tc>
          <w:tcPr>
            <w:tcW w:w="1394" w:type="dxa"/>
            <w:noWrap/>
            <w:hideMark/>
          </w:tcPr>
          <w:p w14:paraId="5B52F8C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2.212.317,00</w:t>
            </w:r>
          </w:p>
        </w:tc>
        <w:tc>
          <w:tcPr>
            <w:tcW w:w="1117" w:type="dxa"/>
            <w:noWrap/>
            <w:hideMark/>
          </w:tcPr>
          <w:p w14:paraId="191FAB9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86.764,00</w:t>
            </w:r>
          </w:p>
        </w:tc>
        <w:tc>
          <w:tcPr>
            <w:tcW w:w="1117" w:type="dxa"/>
            <w:noWrap/>
            <w:hideMark/>
          </w:tcPr>
          <w:p w14:paraId="6F066E8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3,92</w:t>
            </w:r>
          </w:p>
        </w:tc>
        <w:tc>
          <w:tcPr>
            <w:tcW w:w="1877" w:type="dxa"/>
            <w:noWrap/>
            <w:hideMark/>
          </w:tcPr>
          <w:p w14:paraId="64CB5DD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2.299.081,00</w:t>
            </w:r>
          </w:p>
        </w:tc>
      </w:tr>
      <w:tr w:rsidR="00657E49" w:rsidRPr="00657E49" w14:paraId="3952589A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4368970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63</w:t>
            </w:r>
          </w:p>
        </w:tc>
        <w:tc>
          <w:tcPr>
            <w:tcW w:w="3895" w:type="dxa"/>
            <w:noWrap/>
            <w:hideMark/>
          </w:tcPr>
          <w:p w14:paraId="1E76A64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Pomoći iz inozemstva i od subjekata unutar općeg proračuna</w:t>
            </w:r>
          </w:p>
        </w:tc>
        <w:tc>
          <w:tcPr>
            <w:tcW w:w="1394" w:type="dxa"/>
            <w:noWrap/>
            <w:hideMark/>
          </w:tcPr>
          <w:p w14:paraId="48D50D1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2.212.317,00</w:t>
            </w:r>
          </w:p>
        </w:tc>
        <w:tc>
          <w:tcPr>
            <w:tcW w:w="1117" w:type="dxa"/>
            <w:noWrap/>
            <w:hideMark/>
          </w:tcPr>
          <w:p w14:paraId="3064006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86.764,00</w:t>
            </w:r>
          </w:p>
        </w:tc>
        <w:tc>
          <w:tcPr>
            <w:tcW w:w="1117" w:type="dxa"/>
            <w:noWrap/>
            <w:hideMark/>
          </w:tcPr>
          <w:p w14:paraId="0770291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3,92</w:t>
            </w:r>
          </w:p>
        </w:tc>
        <w:tc>
          <w:tcPr>
            <w:tcW w:w="1877" w:type="dxa"/>
            <w:noWrap/>
            <w:hideMark/>
          </w:tcPr>
          <w:p w14:paraId="74E6122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2.299.081,00</w:t>
            </w:r>
          </w:p>
        </w:tc>
      </w:tr>
      <w:tr w:rsidR="00657E49" w:rsidRPr="00657E49" w14:paraId="2D71A1F4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71DD2E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3895" w:type="dxa"/>
            <w:noWrap/>
            <w:hideMark/>
          </w:tcPr>
          <w:p w14:paraId="3E30C24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Vlastiti izvori</w:t>
            </w:r>
          </w:p>
        </w:tc>
        <w:tc>
          <w:tcPr>
            <w:tcW w:w="1394" w:type="dxa"/>
            <w:noWrap/>
            <w:hideMark/>
          </w:tcPr>
          <w:p w14:paraId="6F9A203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06D3CD6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3.214,00</w:t>
            </w:r>
          </w:p>
        </w:tc>
        <w:tc>
          <w:tcPr>
            <w:tcW w:w="1117" w:type="dxa"/>
            <w:noWrap/>
            <w:hideMark/>
          </w:tcPr>
          <w:p w14:paraId="067CC5D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7BBD6FA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3.214,00</w:t>
            </w:r>
          </w:p>
        </w:tc>
      </w:tr>
      <w:tr w:rsidR="00657E49" w:rsidRPr="00657E49" w14:paraId="764458E2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B5ED55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002B8AA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217301E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541D07E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3.214,00</w:t>
            </w:r>
          </w:p>
        </w:tc>
        <w:tc>
          <w:tcPr>
            <w:tcW w:w="1117" w:type="dxa"/>
            <w:noWrap/>
            <w:hideMark/>
          </w:tcPr>
          <w:p w14:paraId="78C63E3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684D3DA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3.214,00</w:t>
            </w:r>
          </w:p>
        </w:tc>
      </w:tr>
      <w:tr w:rsidR="00657E49" w:rsidRPr="00657E49" w14:paraId="473F0CC5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3712CF0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679D6CB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1D60067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07E4CB3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3.214,00</w:t>
            </w:r>
          </w:p>
        </w:tc>
        <w:tc>
          <w:tcPr>
            <w:tcW w:w="1117" w:type="dxa"/>
            <w:noWrap/>
            <w:hideMark/>
          </w:tcPr>
          <w:p w14:paraId="6F55ABF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44B3F80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3.214,00</w:t>
            </w:r>
          </w:p>
        </w:tc>
      </w:tr>
      <w:tr w:rsidR="00657E49" w:rsidRPr="00657E49" w14:paraId="60239D78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58D9AE7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6.9. DONACIJE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32060CD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1.500,00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2D26EA7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2.000,00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48FCF18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133,33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2ACB9BC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3.500,00</w:t>
            </w:r>
          </w:p>
        </w:tc>
      </w:tr>
      <w:tr w:rsidR="00657E49" w:rsidRPr="00657E49" w14:paraId="5E718BB8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15CFAA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3895" w:type="dxa"/>
            <w:noWrap/>
            <w:hideMark/>
          </w:tcPr>
          <w:p w14:paraId="7709C93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Prihodi poslovanja</w:t>
            </w:r>
          </w:p>
        </w:tc>
        <w:tc>
          <w:tcPr>
            <w:tcW w:w="1394" w:type="dxa"/>
            <w:noWrap/>
            <w:hideMark/>
          </w:tcPr>
          <w:p w14:paraId="4D7A15C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1.500,00</w:t>
            </w:r>
          </w:p>
        </w:tc>
        <w:tc>
          <w:tcPr>
            <w:tcW w:w="1117" w:type="dxa"/>
            <w:noWrap/>
            <w:hideMark/>
          </w:tcPr>
          <w:p w14:paraId="5FA3685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2.000,00</w:t>
            </w:r>
          </w:p>
        </w:tc>
        <w:tc>
          <w:tcPr>
            <w:tcW w:w="1117" w:type="dxa"/>
            <w:noWrap/>
            <w:hideMark/>
          </w:tcPr>
          <w:p w14:paraId="1AE77A2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133,33</w:t>
            </w:r>
          </w:p>
        </w:tc>
        <w:tc>
          <w:tcPr>
            <w:tcW w:w="1877" w:type="dxa"/>
            <w:noWrap/>
            <w:hideMark/>
          </w:tcPr>
          <w:p w14:paraId="3D46C14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3.500,00</w:t>
            </w:r>
          </w:p>
        </w:tc>
      </w:tr>
      <w:tr w:rsidR="00657E49" w:rsidRPr="00657E49" w14:paraId="11CA6F00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450A044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66</w:t>
            </w:r>
          </w:p>
        </w:tc>
        <w:tc>
          <w:tcPr>
            <w:tcW w:w="3895" w:type="dxa"/>
            <w:noWrap/>
            <w:hideMark/>
          </w:tcPr>
          <w:p w14:paraId="2C523FD4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Prihodi od prodaje proizvoda i robe te pruženih usluga, prihodi od donacija te povrati po protestira</w:t>
            </w:r>
          </w:p>
        </w:tc>
        <w:tc>
          <w:tcPr>
            <w:tcW w:w="1394" w:type="dxa"/>
            <w:noWrap/>
            <w:hideMark/>
          </w:tcPr>
          <w:p w14:paraId="6A67786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1.500,00</w:t>
            </w:r>
          </w:p>
        </w:tc>
        <w:tc>
          <w:tcPr>
            <w:tcW w:w="1117" w:type="dxa"/>
            <w:noWrap/>
            <w:hideMark/>
          </w:tcPr>
          <w:p w14:paraId="1E83508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2.000,00</w:t>
            </w:r>
          </w:p>
        </w:tc>
        <w:tc>
          <w:tcPr>
            <w:tcW w:w="1117" w:type="dxa"/>
            <w:noWrap/>
            <w:hideMark/>
          </w:tcPr>
          <w:p w14:paraId="2EB5129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133,33</w:t>
            </w:r>
          </w:p>
        </w:tc>
        <w:tc>
          <w:tcPr>
            <w:tcW w:w="1877" w:type="dxa"/>
            <w:noWrap/>
            <w:hideMark/>
          </w:tcPr>
          <w:p w14:paraId="7397635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3.500,00</w:t>
            </w:r>
          </w:p>
        </w:tc>
      </w:tr>
      <w:tr w:rsidR="00657E49" w:rsidRPr="00657E49" w14:paraId="6CB5DB7A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1E11129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66</w:t>
            </w:r>
          </w:p>
        </w:tc>
        <w:tc>
          <w:tcPr>
            <w:tcW w:w="3895" w:type="dxa"/>
            <w:noWrap/>
            <w:hideMark/>
          </w:tcPr>
          <w:p w14:paraId="1003F30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Prihodi od prodaje proizvoda i robe te pruženih usluga, prihodi od donacija te povrati po protestira</w:t>
            </w:r>
          </w:p>
        </w:tc>
        <w:tc>
          <w:tcPr>
            <w:tcW w:w="1394" w:type="dxa"/>
            <w:noWrap/>
            <w:hideMark/>
          </w:tcPr>
          <w:p w14:paraId="028FB6F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1.500,00</w:t>
            </w:r>
          </w:p>
        </w:tc>
        <w:tc>
          <w:tcPr>
            <w:tcW w:w="1117" w:type="dxa"/>
            <w:noWrap/>
            <w:hideMark/>
          </w:tcPr>
          <w:p w14:paraId="5E6A6CD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2.000,00</w:t>
            </w:r>
          </w:p>
        </w:tc>
        <w:tc>
          <w:tcPr>
            <w:tcW w:w="1117" w:type="dxa"/>
            <w:noWrap/>
            <w:hideMark/>
          </w:tcPr>
          <w:p w14:paraId="33DDF81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133,33</w:t>
            </w:r>
          </w:p>
        </w:tc>
        <w:tc>
          <w:tcPr>
            <w:tcW w:w="1877" w:type="dxa"/>
            <w:noWrap/>
            <w:hideMark/>
          </w:tcPr>
          <w:p w14:paraId="6582F9C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3.500,00</w:t>
            </w:r>
          </w:p>
        </w:tc>
      </w:tr>
      <w:tr w:rsidR="00657E49" w:rsidRPr="00657E49" w14:paraId="00507C39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17B1C56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Izvor  7.9. 7.prihodi od naknada šteta s </w:t>
            </w:r>
            <w:proofErr w:type="spellStart"/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osnov.osig.osigur.pri</w:t>
            </w:r>
            <w:proofErr w:type="spellEnd"/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. korisnik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19EE60B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6.000,00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6901796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-1.000,00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789BBA0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-16,67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093CE60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5.000,00</w:t>
            </w:r>
          </w:p>
        </w:tc>
      </w:tr>
      <w:tr w:rsidR="00657E49" w:rsidRPr="00657E49" w14:paraId="445D4CFA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ABA519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3895" w:type="dxa"/>
            <w:noWrap/>
            <w:hideMark/>
          </w:tcPr>
          <w:p w14:paraId="48D951F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Prihodi poslovanja</w:t>
            </w:r>
          </w:p>
        </w:tc>
        <w:tc>
          <w:tcPr>
            <w:tcW w:w="1394" w:type="dxa"/>
            <w:noWrap/>
            <w:hideMark/>
          </w:tcPr>
          <w:p w14:paraId="5429805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4.000,00</w:t>
            </w:r>
          </w:p>
        </w:tc>
        <w:tc>
          <w:tcPr>
            <w:tcW w:w="1117" w:type="dxa"/>
            <w:noWrap/>
            <w:hideMark/>
          </w:tcPr>
          <w:p w14:paraId="572D51C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00A67C9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877" w:type="dxa"/>
            <w:noWrap/>
            <w:hideMark/>
          </w:tcPr>
          <w:p w14:paraId="0E072D3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4.000,00</w:t>
            </w:r>
          </w:p>
        </w:tc>
      </w:tr>
      <w:tr w:rsidR="00657E49" w:rsidRPr="00657E49" w14:paraId="0B249650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4A5EDD3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65</w:t>
            </w:r>
          </w:p>
        </w:tc>
        <w:tc>
          <w:tcPr>
            <w:tcW w:w="3895" w:type="dxa"/>
            <w:noWrap/>
            <w:hideMark/>
          </w:tcPr>
          <w:p w14:paraId="34584BD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Prihodi od upravnih i administrativnih pristojbi, pristojbi po posebnim propisima i naknada</w:t>
            </w:r>
          </w:p>
        </w:tc>
        <w:tc>
          <w:tcPr>
            <w:tcW w:w="1394" w:type="dxa"/>
            <w:noWrap/>
            <w:hideMark/>
          </w:tcPr>
          <w:p w14:paraId="3A61281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4.000,00</w:t>
            </w:r>
          </w:p>
        </w:tc>
        <w:tc>
          <w:tcPr>
            <w:tcW w:w="1117" w:type="dxa"/>
            <w:noWrap/>
            <w:hideMark/>
          </w:tcPr>
          <w:p w14:paraId="3C4B65F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3393F21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877" w:type="dxa"/>
            <w:noWrap/>
            <w:hideMark/>
          </w:tcPr>
          <w:p w14:paraId="4DBA9CF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4.000,00</w:t>
            </w:r>
          </w:p>
        </w:tc>
      </w:tr>
      <w:tr w:rsidR="00657E49" w:rsidRPr="00657E49" w14:paraId="0DCC5950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15A721B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65</w:t>
            </w:r>
          </w:p>
        </w:tc>
        <w:tc>
          <w:tcPr>
            <w:tcW w:w="3895" w:type="dxa"/>
            <w:noWrap/>
            <w:hideMark/>
          </w:tcPr>
          <w:p w14:paraId="47C5ABE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Prihodi od upravnih i administrativnih pristojbi, pristojbi po posebnim propisima i naknada</w:t>
            </w:r>
          </w:p>
        </w:tc>
        <w:tc>
          <w:tcPr>
            <w:tcW w:w="1394" w:type="dxa"/>
            <w:noWrap/>
            <w:hideMark/>
          </w:tcPr>
          <w:p w14:paraId="05613DE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4.000,00</w:t>
            </w:r>
          </w:p>
        </w:tc>
        <w:tc>
          <w:tcPr>
            <w:tcW w:w="1117" w:type="dxa"/>
            <w:noWrap/>
            <w:hideMark/>
          </w:tcPr>
          <w:p w14:paraId="7E91619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2A5AF74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877" w:type="dxa"/>
            <w:noWrap/>
            <w:hideMark/>
          </w:tcPr>
          <w:p w14:paraId="7ECCB1C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4.000,00</w:t>
            </w:r>
          </w:p>
        </w:tc>
      </w:tr>
      <w:tr w:rsidR="00657E49" w:rsidRPr="00657E49" w14:paraId="59717D43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38B130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3895" w:type="dxa"/>
            <w:noWrap/>
            <w:hideMark/>
          </w:tcPr>
          <w:p w14:paraId="3965B98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Vlastiti izvori</w:t>
            </w:r>
          </w:p>
        </w:tc>
        <w:tc>
          <w:tcPr>
            <w:tcW w:w="1394" w:type="dxa"/>
            <w:noWrap/>
            <w:hideMark/>
          </w:tcPr>
          <w:p w14:paraId="0E8B3CB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2.000,00</w:t>
            </w:r>
          </w:p>
        </w:tc>
        <w:tc>
          <w:tcPr>
            <w:tcW w:w="1117" w:type="dxa"/>
            <w:noWrap/>
            <w:hideMark/>
          </w:tcPr>
          <w:p w14:paraId="0EA44B8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-1.000,00</w:t>
            </w:r>
          </w:p>
        </w:tc>
        <w:tc>
          <w:tcPr>
            <w:tcW w:w="1117" w:type="dxa"/>
            <w:noWrap/>
            <w:hideMark/>
          </w:tcPr>
          <w:p w14:paraId="4FF29C9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-50,00</w:t>
            </w:r>
          </w:p>
        </w:tc>
        <w:tc>
          <w:tcPr>
            <w:tcW w:w="1877" w:type="dxa"/>
            <w:noWrap/>
            <w:hideMark/>
          </w:tcPr>
          <w:p w14:paraId="296D195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1.000,00</w:t>
            </w:r>
          </w:p>
        </w:tc>
      </w:tr>
      <w:tr w:rsidR="00657E49" w:rsidRPr="00657E49" w14:paraId="54EB168B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1DF53B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1F9AC42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0F63188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2.000,00</w:t>
            </w:r>
          </w:p>
        </w:tc>
        <w:tc>
          <w:tcPr>
            <w:tcW w:w="1117" w:type="dxa"/>
            <w:noWrap/>
            <w:hideMark/>
          </w:tcPr>
          <w:p w14:paraId="67B1CF0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-1.000,00</w:t>
            </w:r>
          </w:p>
        </w:tc>
        <w:tc>
          <w:tcPr>
            <w:tcW w:w="1117" w:type="dxa"/>
            <w:noWrap/>
            <w:hideMark/>
          </w:tcPr>
          <w:p w14:paraId="2B5F6E3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-50,00</w:t>
            </w:r>
          </w:p>
        </w:tc>
        <w:tc>
          <w:tcPr>
            <w:tcW w:w="1877" w:type="dxa"/>
            <w:noWrap/>
            <w:hideMark/>
          </w:tcPr>
          <w:p w14:paraId="07153DA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1.000,00</w:t>
            </w:r>
          </w:p>
        </w:tc>
      </w:tr>
      <w:tr w:rsidR="00657E49" w:rsidRPr="00657E49" w14:paraId="70CE9BB0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9CCBB6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1E3DF6E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4A367E6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2.000,00</w:t>
            </w:r>
          </w:p>
        </w:tc>
        <w:tc>
          <w:tcPr>
            <w:tcW w:w="1117" w:type="dxa"/>
            <w:noWrap/>
            <w:hideMark/>
          </w:tcPr>
          <w:p w14:paraId="279CC20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-1.000,00</w:t>
            </w:r>
          </w:p>
        </w:tc>
        <w:tc>
          <w:tcPr>
            <w:tcW w:w="1117" w:type="dxa"/>
            <w:noWrap/>
            <w:hideMark/>
          </w:tcPr>
          <w:p w14:paraId="43CCB41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-50,00</w:t>
            </w:r>
          </w:p>
        </w:tc>
        <w:tc>
          <w:tcPr>
            <w:tcW w:w="1877" w:type="dxa"/>
            <w:noWrap/>
            <w:hideMark/>
          </w:tcPr>
          <w:p w14:paraId="1F2530D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1.000,00</w:t>
            </w:r>
          </w:p>
        </w:tc>
      </w:tr>
      <w:tr w:rsidR="00657E49" w:rsidRPr="00657E49" w14:paraId="36EFACAE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4137A00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Razdjel 500 UPRAVNI ODJEL ZA DRUŠTVENE DJELATNOSTI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0E0223F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457.194,00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0329F61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66.382,00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7BD2E83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14,52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652426C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523.576,00</w:t>
            </w:r>
          </w:p>
        </w:tc>
      </w:tr>
      <w:tr w:rsidR="00657E49" w:rsidRPr="00657E49" w14:paraId="27F26E0C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23C05EA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Glava 50003 USTANOVE ŠKOLSTVA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25FB5B5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457.194,00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36ED224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66.382,00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4248E4A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14,52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01795D0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523.576,00</w:t>
            </w:r>
          </w:p>
        </w:tc>
      </w:tr>
      <w:tr w:rsidR="00657E49" w:rsidRPr="00657E49" w14:paraId="3524DD9B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1A74850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Proračunski korisnik 10590 OSNOVNA ŠKOLA IVO LOLA RIBAR LABIN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0320F5A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457.194,00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227D43D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66.382,00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3AA0D02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14,52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465E927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523.576,00</w:t>
            </w:r>
          </w:p>
        </w:tc>
      </w:tr>
      <w:tr w:rsidR="00657E49" w:rsidRPr="00657E49" w14:paraId="48D5F657" w14:textId="77777777" w:rsidTr="00E7035D">
        <w:trPr>
          <w:trHeight w:val="255"/>
        </w:trPr>
        <w:tc>
          <w:tcPr>
            <w:tcW w:w="5127" w:type="dxa"/>
            <w:gridSpan w:val="2"/>
            <w:noWrap/>
            <w:hideMark/>
          </w:tcPr>
          <w:p w14:paraId="6256540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6.9. DONACIJE</w:t>
            </w:r>
          </w:p>
        </w:tc>
        <w:tc>
          <w:tcPr>
            <w:tcW w:w="1394" w:type="dxa"/>
            <w:noWrap/>
            <w:hideMark/>
          </w:tcPr>
          <w:p w14:paraId="24E19C4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7E34470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  <w:tc>
          <w:tcPr>
            <w:tcW w:w="1117" w:type="dxa"/>
            <w:noWrap/>
            <w:hideMark/>
          </w:tcPr>
          <w:p w14:paraId="3696849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476A01D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</w:tr>
      <w:tr w:rsidR="00657E49" w:rsidRPr="00657E49" w14:paraId="42A0DD95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35841E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3895" w:type="dxa"/>
            <w:noWrap/>
            <w:hideMark/>
          </w:tcPr>
          <w:p w14:paraId="7BE4C34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Vlastiti izvori</w:t>
            </w:r>
          </w:p>
        </w:tc>
        <w:tc>
          <w:tcPr>
            <w:tcW w:w="1394" w:type="dxa"/>
            <w:noWrap/>
            <w:hideMark/>
          </w:tcPr>
          <w:p w14:paraId="122594B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46C7741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  <w:tc>
          <w:tcPr>
            <w:tcW w:w="1117" w:type="dxa"/>
            <w:noWrap/>
            <w:hideMark/>
          </w:tcPr>
          <w:p w14:paraId="6CBE86D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64483ED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</w:tr>
      <w:tr w:rsidR="00657E49" w:rsidRPr="00657E49" w14:paraId="1408F611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30617E8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27402CB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63FFD48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6889F2E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  <w:tc>
          <w:tcPr>
            <w:tcW w:w="1117" w:type="dxa"/>
            <w:noWrap/>
            <w:hideMark/>
          </w:tcPr>
          <w:p w14:paraId="0F392F7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1FDD9E2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</w:tr>
      <w:tr w:rsidR="00657E49" w:rsidRPr="00657E49" w14:paraId="4D5AC567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36D4B0F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18967FF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60B857C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1B0C9C2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  <w:tc>
          <w:tcPr>
            <w:tcW w:w="1117" w:type="dxa"/>
            <w:noWrap/>
            <w:hideMark/>
          </w:tcPr>
          <w:p w14:paraId="4DD0423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4989FA7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</w:tr>
      <w:tr w:rsidR="00657E49" w:rsidRPr="00657E49" w14:paraId="22CECFDF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2E53EB44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Program 5002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64756A4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457.194,00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077B89E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66.380,00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29652CE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14,52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29790558" w14:textId="41E01A79" w:rsidR="006408C7" w:rsidRPr="00657E49" w:rsidRDefault="00657E49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514.728</w:t>
            </w:r>
            <w:r w:rsidR="006408C7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,00</w:t>
            </w:r>
          </w:p>
        </w:tc>
      </w:tr>
      <w:tr w:rsidR="00657E49" w:rsidRPr="00657E49" w14:paraId="16D0501E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73095BC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Aktivnost A500003 Financiranje djelatnosti osnovnog školstva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4911C85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457.194,00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4A407C1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66.380,00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26E646B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14,52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6B32CC30" w14:textId="6CE5970E" w:rsidR="006408C7" w:rsidRPr="00657E49" w:rsidRDefault="00657E49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514.728</w:t>
            </w:r>
            <w:r w:rsidR="006408C7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,00</w:t>
            </w:r>
          </w:p>
        </w:tc>
      </w:tr>
      <w:tr w:rsidR="00657E49" w:rsidRPr="00657E49" w14:paraId="0920A25D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509E39F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61233D0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457.194,00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1FE9367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66.380,00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50DC70C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14,52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33DEE5BF" w14:textId="10EB93CA" w:rsidR="006408C7" w:rsidRPr="00657E49" w:rsidRDefault="00657E49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514.728</w:t>
            </w:r>
            <w:r w:rsidR="006408C7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,00</w:t>
            </w:r>
          </w:p>
        </w:tc>
      </w:tr>
      <w:tr w:rsidR="00657E49" w:rsidRPr="00657E49" w14:paraId="46F1F7B1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4401725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091 Predškolsko i osnovno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068B97E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457.194,00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344EF97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66.380,00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54C4484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14,52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0916B387" w14:textId="31949B95" w:rsidR="006408C7" w:rsidRPr="00657E49" w:rsidRDefault="00657E49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514.728</w:t>
            </w:r>
            <w:r w:rsidR="006408C7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,00</w:t>
            </w:r>
          </w:p>
        </w:tc>
      </w:tr>
      <w:tr w:rsidR="00657E49" w:rsidRPr="00657E49" w14:paraId="1AA9409B" w14:textId="77777777" w:rsidTr="00E7035D">
        <w:trPr>
          <w:trHeight w:val="255"/>
        </w:trPr>
        <w:tc>
          <w:tcPr>
            <w:tcW w:w="5127" w:type="dxa"/>
            <w:gridSpan w:val="2"/>
            <w:noWrap/>
            <w:hideMark/>
          </w:tcPr>
          <w:p w14:paraId="4BB81D3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1.1. OPĆI PRIHODI I PRIMICI-IZNAD STAND.</w:t>
            </w:r>
          </w:p>
        </w:tc>
        <w:tc>
          <w:tcPr>
            <w:tcW w:w="1394" w:type="dxa"/>
            <w:noWrap/>
            <w:hideMark/>
          </w:tcPr>
          <w:p w14:paraId="7146822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254.422,00</w:t>
            </w:r>
          </w:p>
        </w:tc>
        <w:tc>
          <w:tcPr>
            <w:tcW w:w="1117" w:type="dxa"/>
            <w:noWrap/>
            <w:hideMark/>
          </w:tcPr>
          <w:p w14:paraId="38FB051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61.628,00</w:t>
            </w:r>
          </w:p>
        </w:tc>
        <w:tc>
          <w:tcPr>
            <w:tcW w:w="1117" w:type="dxa"/>
            <w:noWrap/>
            <w:hideMark/>
          </w:tcPr>
          <w:p w14:paraId="10FEA90F" w14:textId="0D32E7D6" w:rsidR="006408C7" w:rsidRPr="00657E49" w:rsidRDefault="00273285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20,00</w:t>
            </w:r>
          </w:p>
        </w:tc>
        <w:tc>
          <w:tcPr>
            <w:tcW w:w="1877" w:type="dxa"/>
            <w:noWrap/>
            <w:hideMark/>
          </w:tcPr>
          <w:p w14:paraId="14A8614B" w14:textId="7C1C8372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  <w:r w:rsidR="00273285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</w:t>
            </w: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6.050,00</w:t>
            </w:r>
          </w:p>
        </w:tc>
      </w:tr>
      <w:tr w:rsidR="00657E49" w:rsidRPr="00657E49" w14:paraId="1FDB3D35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6A20434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3895" w:type="dxa"/>
            <w:noWrap/>
            <w:hideMark/>
          </w:tcPr>
          <w:p w14:paraId="72C2449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Prihodi poslovanja</w:t>
            </w:r>
          </w:p>
        </w:tc>
        <w:tc>
          <w:tcPr>
            <w:tcW w:w="1394" w:type="dxa"/>
            <w:noWrap/>
            <w:hideMark/>
          </w:tcPr>
          <w:p w14:paraId="21CD9B5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254.422,00</w:t>
            </w:r>
          </w:p>
        </w:tc>
        <w:tc>
          <w:tcPr>
            <w:tcW w:w="1117" w:type="dxa"/>
            <w:noWrap/>
            <w:hideMark/>
          </w:tcPr>
          <w:p w14:paraId="67CC12B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61.628,00</w:t>
            </w:r>
          </w:p>
        </w:tc>
        <w:tc>
          <w:tcPr>
            <w:tcW w:w="1117" w:type="dxa"/>
            <w:noWrap/>
            <w:hideMark/>
          </w:tcPr>
          <w:p w14:paraId="1AF701B3" w14:textId="020EC347" w:rsidR="006408C7" w:rsidRPr="00657E49" w:rsidRDefault="00273285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20,00</w:t>
            </w:r>
          </w:p>
        </w:tc>
        <w:tc>
          <w:tcPr>
            <w:tcW w:w="1877" w:type="dxa"/>
            <w:noWrap/>
            <w:hideMark/>
          </w:tcPr>
          <w:p w14:paraId="1108F63D" w14:textId="26087C86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  <w:r w:rsidR="00273285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</w:t>
            </w: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6.050,00</w:t>
            </w:r>
          </w:p>
        </w:tc>
      </w:tr>
      <w:tr w:rsidR="00657E49" w:rsidRPr="00657E49" w14:paraId="26281A03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38C7D2D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67</w:t>
            </w:r>
          </w:p>
        </w:tc>
        <w:tc>
          <w:tcPr>
            <w:tcW w:w="3895" w:type="dxa"/>
            <w:noWrap/>
            <w:hideMark/>
          </w:tcPr>
          <w:p w14:paraId="64EFC7C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Prihodi iz nadležnog proračuna i od HZZO-a temeljem ugovornih obveza</w:t>
            </w:r>
          </w:p>
        </w:tc>
        <w:tc>
          <w:tcPr>
            <w:tcW w:w="1394" w:type="dxa"/>
            <w:noWrap/>
            <w:hideMark/>
          </w:tcPr>
          <w:p w14:paraId="5DD1444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254.422,00</w:t>
            </w:r>
          </w:p>
        </w:tc>
        <w:tc>
          <w:tcPr>
            <w:tcW w:w="1117" w:type="dxa"/>
            <w:noWrap/>
            <w:hideMark/>
          </w:tcPr>
          <w:p w14:paraId="4034A60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61.628,00</w:t>
            </w:r>
          </w:p>
        </w:tc>
        <w:tc>
          <w:tcPr>
            <w:tcW w:w="1117" w:type="dxa"/>
            <w:noWrap/>
            <w:hideMark/>
          </w:tcPr>
          <w:p w14:paraId="3ED2B675" w14:textId="48B71E70" w:rsidR="006408C7" w:rsidRPr="00657E49" w:rsidRDefault="00273285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20,00</w:t>
            </w:r>
          </w:p>
        </w:tc>
        <w:tc>
          <w:tcPr>
            <w:tcW w:w="1877" w:type="dxa"/>
            <w:noWrap/>
            <w:hideMark/>
          </w:tcPr>
          <w:p w14:paraId="34AE84C4" w14:textId="113D2CF9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</w:t>
            </w:r>
            <w:r w:rsidR="00273285"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</w:t>
            </w: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6.050,00</w:t>
            </w:r>
          </w:p>
        </w:tc>
      </w:tr>
      <w:tr w:rsidR="00657E49" w:rsidRPr="00657E49" w14:paraId="36B58936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6B7AB184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67</w:t>
            </w:r>
          </w:p>
        </w:tc>
        <w:tc>
          <w:tcPr>
            <w:tcW w:w="3895" w:type="dxa"/>
            <w:noWrap/>
            <w:hideMark/>
          </w:tcPr>
          <w:p w14:paraId="5CF8F94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Prihodi iz nadležnog proračuna i od HZZO-a temeljem ugovornih obveza</w:t>
            </w:r>
          </w:p>
        </w:tc>
        <w:tc>
          <w:tcPr>
            <w:tcW w:w="1394" w:type="dxa"/>
            <w:noWrap/>
            <w:hideMark/>
          </w:tcPr>
          <w:p w14:paraId="5680216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254.422,00</w:t>
            </w:r>
          </w:p>
        </w:tc>
        <w:tc>
          <w:tcPr>
            <w:tcW w:w="1117" w:type="dxa"/>
            <w:noWrap/>
            <w:hideMark/>
          </w:tcPr>
          <w:p w14:paraId="0C8DB1D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61.628,00</w:t>
            </w:r>
          </w:p>
        </w:tc>
        <w:tc>
          <w:tcPr>
            <w:tcW w:w="1117" w:type="dxa"/>
            <w:noWrap/>
            <w:hideMark/>
          </w:tcPr>
          <w:p w14:paraId="32EBC3D8" w14:textId="77FE93A2" w:rsidR="006408C7" w:rsidRPr="00657E49" w:rsidRDefault="00273285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20,00</w:t>
            </w:r>
          </w:p>
        </w:tc>
        <w:tc>
          <w:tcPr>
            <w:tcW w:w="1877" w:type="dxa"/>
            <w:noWrap/>
            <w:hideMark/>
          </w:tcPr>
          <w:p w14:paraId="19C5074B" w14:textId="6EF269C3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</w:t>
            </w:r>
            <w:r w:rsidR="00273285"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</w:t>
            </w: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6.050,00</w:t>
            </w:r>
          </w:p>
        </w:tc>
      </w:tr>
      <w:tr w:rsidR="00657E49" w:rsidRPr="00657E49" w14:paraId="3912D951" w14:textId="77777777" w:rsidTr="00E7035D">
        <w:trPr>
          <w:trHeight w:val="255"/>
        </w:trPr>
        <w:tc>
          <w:tcPr>
            <w:tcW w:w="5127" w:type="dxa"/>
            <w:gridSpan w:val="2"/>
            <w:noWrap/>
            <w:hideMark/>
          </w:tcPr>
          <w:p w14:paraId="6D5DA29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5.1. POMOĆI</w:t>
            </w:r>
          </w:p>
        </w:tc>
        <w:tc>
          <w:tcPr>
            <w:tcW w:w="1394" w:type="dxa"/>
            <w:noWrap/>
            <w:hideMark/>
          </w:tcPr>
          <w:p w14:paraId="3C33BA7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202.772,00</w:t>
            </w:r>
          </w:p>
        </w:tc>
        <w:tc>
          <w:tcPr>
            <w:tcW w:w="1117" w:type="dxa"/>
            <w:noWrap/>
            <w:hideMark/>
          </w:tcPr>
          <w:p w14:paraId="278492C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4.752,00</w:t>
            </w:r>
          </w:p>
        </w:tc>
        <w:tc>
          <w:tcPr>
            <w:tcW w:w="1117" w:type="dxa"/>
            <w:noWrap/>
            <w:hideMark/>
          </w:tcPr>
          <w:p w14:paraId="24000E06" w14:textId="6EC144C1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2,</w:t>
            </w:r>
            <w:r w:rsidR="00273285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00</w:t>
            </w:r>
          </w:p>
        </w:tc>
        <w:tc>
          <w:tcPr>
            <w:tcW w:w="1877" w:type="dxa"/>
            <w:noWrap/>
            <w:hideMark/>
          </w:tcPr>
          <w:p w14:paraId="3126D053" w14:textId="0B236FF8" w:rsidR="006408C7" w:rsidRPr="00657E49" w:rsidRDefault="00273285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208.154</w:t>
            </w:r>
            <w:r w:rsidR="006408C7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,00</w:t>
            </w:r>
          </w:p>
        </w:tc>
      </w:tr>
      <w:tr w:rsidR="00657E49" w:rsidRPr="00657E49" w14:paraId="63345CEF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327D81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3895" w:type="dxa"/>
            <w:noWrap/>
            <w:hideMark/>
          </w:tcPr>
          <w:p w14:paraId="4A9A824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Prihodi poslovanja</w:t>
            </w:r>
          </w:p>
        </w:tc>
        <w:tc>
          <w:tcPr>
            <w:tcW w:w="1394" w:type="dxa"/>
            <w:noWrap/>
            <w:hideMark/>
          </w:tcPr>
          <w:p w14:paraId="24851BB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202.772,00</w:t>
            </w:r>
          </w:p>
        </w:tc>
        <w:tc>
          <w:tcPr>
            <w:tcW w:w="1117" w:type="dxa"/>
            <w:noWrap/>
            <w:hideMark/>
          </w:tcPr>
          <w:p w14:paraId="2185E6B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4.752,00</w:t>
            </w:r>
          </w:p>
        </w:tc>
        <w:tc>
          <w:tcPr>
            <w:tcW w:w="1117" w:type="dxa"/>
            <w:noWrap/>
            <w:hideMark/>
          </w:tcPr>
          <w:p w14:paraId="28F1F2FF" w14:textId="6E3E54EE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2,</w:t>
            </w:r>
            <w:r w:rsidR="00273285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00</w:t>
            </w:r>
          </w:p>
        </w:tc>
        <w:tc>
          <w:tcPr>
            <w:tcW w:w="1877" w:type="dxa"/>
            <w:noWrap/>
            <w:hideMark/>
          </w:tcPr>
          <w:p w14:paraId="6503F0A8" w14:textId="58E3616E" w:rsidR="006408C7" w:rsidRPr="00657E49" w:rsidRDefault="00273285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208.154</w:t>
            </w:r>
            <w:r w:rsidR="006408C7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,00</w:t>
            </w:r>
          </w:p>
        </w:tc>
      </w:tr>
      <w:tr w:rsidR="00657E49" w:rsidRPr="00657E49" w14:paraId="3A665AE0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6ADE18F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67</w:t>
            </w:r>
          </w:p>
        </w:tc>
        <w:tc>
          <w:tcPr>
            <w:tcW w:w="3895" w:type="dxa"/>
            <w:noWrap/>
            <w:hideMark/>
          </w:tcPr>
          <w:p w14:paraId="6571656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Prihodi iz nadležnog proračuna i od HZZO-a temeljem ugovornih obveza</w:t>
            </w:r>
          </w:p>
        </w:tc>
        <w:tc>
          <w:tcPr>
            <w:tcW w:w="1394" w:type="dxa"/>
            <w:noWrap/>
            <w:hideMark/>
          </w:tcPr>
          <w:p w14:paraId="4A4CAD0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202.772,00</w:t>
            </w:r>
          </w:p>
        </w:tc>
        <w:tc>
          <w:tcPr>
            <w:tcW w:w="1117" w:type="dxa"/>
            <w:noWrap/>
            <w:hideMark/>
          </w:tcPr>
          <w:p w14:paraId="7A97131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4.752,00</w:t>
            </w:r>
          </w:p>
        </w:tc>
        <w:tc>
          <w:tcPr>
            <w:tcW w:w="1117" w:type="dxa"/>
            <w:noWrap/>
            <w:hideMark/>
          </w:tcPr>
          <w:p w14:paraId="10C3B3D2" w14:textId="53753B00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2,</w:t>
            </w:r>
            <w:r w:rsidR="00273285"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00</w:t>
            </w:r>
          </w:p>
        </w:tc>
        <w:tc>
          <w:tcPr>
            <w:tcW w:w="1877" w:type="dxa"/>
            <w:noWrap/>
            <w:hideMark/>
          </w:tcPr>
          <w:p w14:paraId="3ED632C4" w14:textId="2E7EBDB2" w:rsidR="006408C7" w:rsidRPr="00657E49" w:rsidRDefault="00273285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208.154</w:t>
            </w:r>
            <w:r w:rsidR="006408C7"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,00</w:t>
            </w:r>
          </w:p>
        </w:tc>
      </w:tr>
      <w:tr w:rsidR="00657E49" w:rsidRPr="00657E49" w14:paraId="130661E5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3B91CC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67</w:t>
            </w:r>
          </w:p>
        </w:tc>
        <w:tc>
          <w:tcPr>
            <w:tcW w:w="3895" w:type="dxa"/>
            <w:noWrap/>
            <w:hideMark/>
          </w:tcPr>
          <w:p w14:paraId="6F91596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Prihodi iz nadležnog proračuna i od HZZO-a temeljem ugovornih obveza</w:t>
            </w:r>
          </w:p>
        </w:tc>
        <w:tc>
          <w:tcPr>
            <w:tcW w:w="1394" w:type="dxa"/>
            <w:noWrap/>
            <w:hideMark/>
          </w:tcPr>
          <w:p w14:paraId="36209CB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202.772,00</w:t>
            </w:r>
          </w:p>
        </w:tc>
        <w:tc>
          <w:tcPr>
            <w:tcW w:w="1117" w:type="dxa"/>
            <w:noWrap/>
            <w:hideMark/>
          </w:tcPr>
          <w:p w14:paraId="1C28E48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4.752,00</w:t>
            </w:r>
          </w:p>
        </w:tc>
        <w:tc>
          <w:tcPr>
            <w:tcW w:w="1117" w:type="dxa"/>
            <w:noWrap/>
            <w:hideMark/>
          </w:tcPr>
          <w:p w14:paraId="67D41D41" w14:textId="3033A6A5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2,</w:t>
            </w:r>
            <w:r w:rsidR="00273285"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00</w:t>
            </w:r>
          </w:p>
        </w:tc>
        <w:tc>
          <w:tcPr>
            <w:tcW w:w="1877" w:type="dxa"/>
            <w:noWrap/>
            <w:hideMark/>
          </w:tcPr>
          <w:p w14:paraId="4F733D60" w14:textId="09DCBAAA" w:rsidR="006408C7" w:rsidRPr="00657E49" w:rsidRDefault="00273285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208.154,</w:t>
            </w:r>
            <w:r w:rsidR="006408C7"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00</w:t>
            </w:r>
          </w:p>
        </w:tc>
      </w:tr>
      <w:tr w:rsidR="00657E49" w:rsidRPr="00657E49" w14:paraId="55EA4968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7ADE9"/>
            <w:noWrap/>
            <w:hideMark/>
          </w:tcPr>
          <w:p w14:paraId="76E655B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 SVEUKUPNO RASHODI / IZDACI</w:t>
            </w:r>
          </w:p>
        </w:tc>
        <w:tc>
          <w:tcPr>
            <w:tcW w:w="1394" w:type="dxa"/>
            <w:shd w:val="clear" w:color="auto" w:fill="F7ADE9"/>
            <w:noWrap/>
            <w:hideMark/>
          </w:tcPr>
          <w:p w14:paraId="7D746C2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2.808.091,00</w:t>
            </w:r>
          </w:p>
        </w:tc>
        <w:tc>
          <w:tcPr>
            <w:tcW w:w="1117" w:type="dxa"/>
            <w:shd w:val="clear" w:color="auto" w:fill="F7ADE9"/>
            <w:noWrap/>
            <w:hideMark/>
          </w:tcPr>
          <w:p w14:paraId="766535F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173.043,00</w:t>
            </w:r>
          </w:p>
        </w:tc>
        <w:tc>
          <w:tcPr>
            <w:tcW w:w="1117" w:type="dxa"/>
            <w:shd w:val="clear" w:color="auto" w:fill="F7ADE9"/>
            <w:noWrap/>
            <w:hideMark/>
          </w:tcPr>
          <w:p w14:paraId="23D4D21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6,16</w:t>
            </w:r>
          </w:p>
        </w:tc>
        <w:tc>
          <w:tcPr>
            <w:tcW w:w="1877" w:type="dxa"/>
            <w:shd w:val="clear" w:color="auto" w:fill="F7ADE9"/>
            <w:noWrap/>
            <w:hideMark/>
          </w:tcPr>
          <w:p w14:paraId="368CE2EC" w14:textId="0E214630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2.9</w:t>
            </w:r>
            <w:r w:rsidR="003366ED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</w:t>
            </w: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1.134,00</w:t>
            </w:r>
          </w:p>
        </w:tc>
      </w:tr>
      <w:tr w:rsidR="00657E49" w:rsidRPr="00657E49" w14:paraId="0F859ED8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180EF42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Razdjel 500 UPRAVNI ODJEL ZA DRUŠTVENE DJELATNOSTI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10BA0A3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2.808.091,00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4C26855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173.043,00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7CD7597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6,16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6C90F14A" w14:textId="3F1CF460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2.91.134,00</w:t>
            </w:r>
          </w:p>
        </w:tc>
      </w:tr>
      <w:tr w:rsidR="00657E49" w:rsidRPr="00657E49" w14:paraId="2D59A67D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142B7AC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Glava 50003 USTANOVE ŠKOLSTVA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63128BA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2.808.091,00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59851BB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173.043,00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62858B0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6,16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3833914A" w14:textId="79DBA25A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2.9</w:t>
            </w:r>
            <w:r w:rsidR="003366ED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</w:t>
            </w: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1.134,00</w:t>
            </w:r>
          </w:p>
        </w:tc>
      </w:tr>
      <w:tr w:rsidR="00657E49" w:rsidRPr="00657E49" w14:paraId="07529163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6354E4B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Proračunski korisnik 10590 OSNOVNA ŠKOLA IVO LOLA RIBAR LABIN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4AD85D5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2.808.091,00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69817FE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173.043,00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2815EFE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6,16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6CA16953" w14:textId="15B276C0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2.9</w:t>
            </w:r>
            <w:r w:rsidR="003366ED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</w:t>
            </w: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1.134,00</w:t>
            </w:r>
          </w:p>
        </w:tc>
      </w:tr>
      <w:tr w:rsidR="00657E49" w:rsidRPr="00657E49" w14:paraId="1C4BB5A7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05A03CB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lastRenderedPageBreak/>
              <w:t>Program 5002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6F46D3D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2.808.091,00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0B3A776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173.043,00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5D03E4E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6,16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7971C2D1" w14:textId="77C601CE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2.9</w:t>
            </w:r>
            <w:r w:rsidR="003366ED"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</w:t>
            </w: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1.134,00</w:t>
            </w:r>
          </w:p>
        </w:tc>
      </w:tr>
      <w:tr w:rsidR="00657E49" w:rsidRPr="00657E49" w14:paraId="6A4EDC09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1F84868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Aktivnost A500003 Financiranje djelatnosti osnovnog školstva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3A29F87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2.277.975,00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772D6D4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83.899,00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24C72A2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3,68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07A89AF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2.361.874,00</w:t>
            </w:r>
          </w:p>
        </w:tc>
      </w:tr>
      <w:tr w:rsidR="00657E49" w:rsidRPr="00657E49" w14:paraId="1C5A56ED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6E5C365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629D5EC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2.277.975,00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4A48DFF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83.899,00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68C4D60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3,68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6252C4F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2.361.874,00</w:t>
            </w:r>
          </w:p>
        </w:tc>
      </w:tr>
      <w:tr w:rsidR="00657E49" w:rsidRPr="00657E49" w14:paraId="44EE9EC0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50C581D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091 Predškolsko i osnovno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4413C4D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2.277.975,00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45743A5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83.899,00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16EFC0B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3,68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06C1693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2.361.874,00</w:t>
            </w:r>
          </w:p>
        </w:tc>
      </w:tr>
      <w:tr w:rsidR="00657E49" w:rsidRPr="00657E49" w14:paraId="4C8CA2A1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114D0CE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1.1. OPĆI PRIHODI I PRIMICI-IZNAD STAND.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53F5F6D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31.000,00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1E0BF4B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11.440,00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4BB8036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36,90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6D68122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42.440,00</w:t>
            </w:r>
          </w:p>
        </w:tc>
      </w:tr>
      <w:tr w:rsidR="00657E49" w:rsidRPr="00657E49" w14:paraId="57B301FA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4A47D32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407B6E4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5A41A89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31.000,00</w:t>
            </w:r>
          </w:p>
        </w:tc>
        <w:tc>
          <w:tcPr>
            <w:tcW w:w="1117" w:type="dxa"/>
            <w:noWrap/>
            <w:hideMark/>
          </w:tcPr>
          <w:p w14:paraId="23ECFE0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11.440,00</w:t>
            </w:r>
          </w:p>
        </w:tc>
        <w:tc>
          <w:tcPr>
            <w:tcW w:w="1117" w:type="dxa"/>
            <w:noWrap/>
            <w:hideMark/>
          </w:tcPr>
          <w:p w14:paraId="55D8FD5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36,90</w:t>
            </w:r>
          </w:p>
        </w:tc>
        <w:tc>
          <w:tcPr>
            <w:tcW w:w="1877" w:type="dxa"/>
            <w:noWrap/>
            <w:hideMark/>
          </w:tcPr>
          <w:p w14:paraId="007D084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42.440,00</w:t>
            </w:r>
          </w:p>
        </w:tc>
      </w:tr>
      <w:tr w:rsidR="00657E49" w:rsidRPr="00657E49" w14:paraId="553EEE6F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95FB58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37C3DBF4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6FD9E64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31.000,00</w:t>
            </w:r>
          </w:p>
        </w:tc>
        <w:tc>
          <w:tcPr>
            <w:tcW w:w="1117" w:type="dxa"/>
            <w:noWrap/>
            <w:hideMark/>
          </w:tcPr>
          <w:p w14:paraId="1564D67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11.440,00</w:t>
            </w:r>
          </w:p>
        </w:tc>
        <w:tc>
          <w:tcPr>
            <w:tcW w:w="1117" w:type="dxa"/>
            <w:noWrap/>
            <w:hideMark/>
          </w:tcPr>
          <w:p w14:paraId="5884599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36,90</w:t>
            </w:r>
          </w:p>
        </w:tc>
        <w:tc>
          <w:tcPr>
            <w:tcW w:w="1877" w:type="dxa"/>
            <w:noWrap/>
            <w:hideMark/>
          </w:tcPr>
          <w:p w14:paraId="686DBED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42.440,00</w:t>
            </w:r>
          </w:p>
        </w:tc>
      </w:tr>
      <w:tr w:rsidR="00657E49" w:rsidRPr="00657E49" w14:paraId="1B949ADC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6A4DF83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4C38DC74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3C6E32F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31.000,00</w:t>
            </w:r>
          </w:p>
        </w:tc>
        <w:tc>
          <w:tcPr>
            <w:tcW w:w="1117" w:type="dxa"/>
            <w:noWrap/>
            <w:hideMark/>
          </w:tcPr>
          <w:p w14:paraId="6AA726D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11.440,00</w:t>
            </w:r>
          </w:p>
        </w:tc>
        <w:tc>
          <w:tcPr>
            <w:tcW w:w="1117" w:type="dxa"/>
            <w:noWrap/>
            <w:hideMark/>
          </w:tcPr>
          <w:p w14:paraId="298A0DE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36,90</w:t>
            </w:r>
          </w:p>
        </w:tc>
        <w:tc>
          <w:tcPr>
            <w:tcW w:w="1877" w:type="dxa"/>
            <w:noWrap/>
            <w:hideMark/>
          </w:tcPr>
          <w:p w14:paraId="3043294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42.440,00</w:t>
            </w:r>
          </w:p>
        </w:tc>
      </w:tr>
      <w:tr w:rsidR="00657E49" w:rsidRPr="00657E49" w14:paraId="62490DB0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2F05B7A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3.9. VLASTITI PRIHODI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0962367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6.000,00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17D035B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-1.159,00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29A8A59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-19,32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45E44C1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4.841,00</w:t>
            </w:r>
          </w:p>
        </w:tc>
      </w:tr>
      <w:tr w:rsidR="00657E49" w:rsidRPr="00657E49" w14:paraId="34568374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79EFD4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1966FBD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1ED8FED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4.000,00</w:t>
            </w:r>
          </w:p>
        </w:tc>
        <w:tc>
          <w:tcPr>
            <w:tcW w:w="1117" w:type="dxa"/>
            <w:noWrap/>
            <w:hideMark/>
          </w:tcPr>
          <w:p w14:paraId="05B44DE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-159,00</w:t>
            </w:r>
          </w:p>
        </w:tc>
        <w:tc>
          <w:tcPr>
            <w:tcW w:w="1117" w:type="dxa"/>
            <w:noWrap/>
            <w:hideMark/>
          </w:tcPr>
          <w:p w14:paraId="711C5BD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-3,98</w:t>
            </w:r>
          </w:p>
        </w:tc>
        <w:tc>
          <w:tcPr>
            <w:tcW w:w="1877" w:type="dxa"/>
            <w:noWrap/>
            <w:hideMark/>
          </w:tcPr>
          <w:p w14:paraId="67FB722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3.841,00</w:t>
            </w:r>
          </w:p>
        </w:tc>
      </w:tr>
      <w:tr w:rsidR="00657E49" w:rsidRPr="00657E49" w14:paraId="67AFA7A6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5FDD1B4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2562DB0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5C7A7AE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4.000,00</w:t>
            </w:r>
          </w:p>
        </w:tc>
        <w:tc>
          <w:tcPr>
            <w:tcW w:w="1117" w:type="dxa"/>
            <w:noWrap/>
            <w:hideMark/>
          </w:tcPr>
          <w:p w14:paraId="61C8FEE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-159,00</w:t>
            </w:r>
          </w:p>
        </w:tc>
        <w:tc>
          <w:tcPr>
            <w:tcW w:w="1117" w:type="dxa"/>
            <w:noWrap/>
            <w:hideMark/>
          </w:tcPr>
          <w:p w14:paraId="76E8A73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-3,98</w:t>
            </w:r>
          </w:p>
        </w:tc>
        <w:tc>
          <w:tcPr>
            <w:tcW w:w="1877" w:type="dxa"/>
            <w:noWrap/>
            <w:hideMark/>
          </w:tcPr>
          <w:p w14:paraId="56647A2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3.841,00</w:t>
            </w:r>
          </w:p>
        </w:tc>
      </w:tr>
      <w:tr w:rsidR="00657E49" w:rsidRPr="00657E49" w14:paraId="0E491F5F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8BF77F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44698DA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206C1A7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4.000,00</w:t>
            </w:r>
          </w:p>
        </w:tc>
        <w:tc>
          <w:tcPr>
            <w:tcW w:w="1117" w:type="dxa"/>
            <w:noWrap/>
            <w:hideMark/>
          </w:tcPr>
          <w:p w14:paraId="6E40C03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-159,00</w:t>
            </w:r>
          </w:p>
        </w:tc>
        <w:tc>
          <w:tcPr>
            <w:tcW w:w="1117" w:type="dxa"/>
            <w:noWrap/>
            <w:hideMark/>
          </w:tcPr>
          <w:p w14:paraId="451AEE8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-3,98</w:t>
            </w:r>
          </w:p>
        </w:tc>
        <w:tc>
          <w:tcPr>
            <w:tcW w:w="1877" w:type="dxa"/>
            <w:noWrap/>
            <w:hideMark/>
          </w:tcPr>
          <w:p w14:paraId="353D5DE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3.841,00</w:t>
            </w:r>
          </w:p>
        </w:tc>
      </w:tr>
      <w:tr w:rsidR="00657E49" w:rsidRPr="00657E49" w14:paraId="63C815BB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64543E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3895" w:type="dxa"/>
            <w:noWrap/>
            <w:hideMark/>
          </w:tcPr>
          <w:p w14:paraId="4A4B885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za nabavu nefinancijske imovine</w:t>
            </w:r>
          </w:p>
        </w:tc>
        <w:tc>
          <w:tcPr>
            <w:tcW w:w="1394" w:type="dxa"/>
            <w:noWrap/>
            <w:hideMark/>
          </w:tcPr>
          <w:p w14:paraId="4EBAD9C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2.000,00</w:t>
            </w:r>
          </w:p>
        </w:tc>
        <w:tc>
          <w:tcPr>
            <w:tcW w:w="1117" w:type="dxa"/>
            <w:noWrap/>
            <w:hideMark/>
          </w:tcPr>
          <w:p w14:paraId="7142B05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-1.000,00</w:t>
            </w:r>
          </w:p>
        </w:tc>
        <w:tc>
          <w:tcPr>
            <w:tcW w:w="1117" w:type="dxa"/>
            <w:noWrap/>
            <w:hideMark/>
          </w:tcPr>
          <w:p w14:paraId="2674DBA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-50,00</w:t>
            </w:r>
          </w:p>
        </w:tc>
        <w:tc>
          <w:tcPr>
            <w:tcW w:w="1877" w:type="dxa"/>
            <w:noWrap/>
            <w:hideMark/>
          </w:tcPr>
          <w:p w14:paraId="6C1B062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1.000,00</w:t>
            </w:r>
          </w:p>
        </w:tc>
      </w:tr>
      <w:tr w:rsidR="00657E49" w:rsidRPr="00657E49" w14:paraId="455D7D6F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DF681A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42</w:t>
            </w:r>
          </w:p>
        </w:tc>
        <w:tc>
          <w:tcPr>
            <w:tcW w:w="3895" w:type="dxa"/>
            <w:noWrap/>
            <w:hideMark/>
          </w:tcPr>
          <w:p w14:paraId="44D97C0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nabavu proizvedene dugotrajne imovine</w:t>
            </w:r>
          </w:p>
        </w:tc>
        <w:tc>
          <w:tcPr>
            <w:tcW w:w="1394" w:type="dxa"/>
            <w:noWrap/>
            <w:hideMark/>
          </w:tcPr>
          <w:p w14:paraId="6678CD0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2.000,00</w:t>
            </w:r>
          </w:p>
        </w:tc>
        <w:tc>
          <w:tcPr>
            <w:tcW w:w="1117" w:type="dxa"/>
            <w:noWrap/>
            <w:hideMark/>
          </w:tcPr>
          <w:p w14:paraId="435E31E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-1.000,00</w:t>
            </w:r>
          </w:p>
        </w:tc>
        <w:tc>
          <w:tcPr>
            <w:tcW w:w="1117" w:type="dxa"/>
            <w:noWrap/>
            <w:hideMark/>
          </w:tcPr>
          <w:p w14:paraId="0FAD32C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-50,00</w:t>
            </w:r>
          </w:p>
        </w:tc>
        <w:tc>
          <w:tcPr>
            <w:tcW w:w="1877" w:type="dxa"/>
            <w:noWrap/>
            <w:hideMark/>
          </w:tcPr>
          <w:p w14:paraId="0281B73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1.000,00</w:t>
            </w:r>
          </w:p>
        </w:tc>
      </w:tr>
      <w:tr w:rsidR="00657E49" w:rsidRPr="00657E49" w14:paraId="22F4A195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EA1F2B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42</w:t>
            </w:r>
          </w:p>
        </w:tc>
        <w:tc>
          <w:tcPr>
            <w:tcW w:w="3895" w:type="dxa"/>
            <w:noWrap/>
            <w:hideMark/>
          </w:tcPr>
          <w:p w14:paraId="15E9AD8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nabavu proizvedene dugotrajne imovine</w:t>
            </w:r>
          </w:p>
        </w:tc>
        <w:tc>
          <w:tcPr>
            <w:tcW w:w="1394" w:type="dxa"/>
            <w:noWrap/>
            <w:hideMark/>
          </w:tcPr>
          <w:p w14:paraId="40B2D35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2.000,00</w:t>
            </w:r>
          </w:p>
        </w:tc>
        <w:tc>
          <w:tcPr>
            <w:tcW w:w="1117" w:type="dxa"/>
            <w:noWrap/>
            <w:hideMark/>
          </w:tcPr>
          <w:p w14:paraId="2763368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-1.000,00</w:t>
            </w:r>
          </w:p>
        </w:tc>
        <w:tc>
          <w:tcPr>
            <w:tcW w:w="1117" w:type="dxa"/>
            <w:noWrap/>
            <w:hideMark/>
          </w:tcPr>
          <w:p w14:paraId="2430C00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-50,00</w:t>
            </w:r>
          </w:p>
        </w:tc>
        <w:tc>
          <w:tcPr>
            <w:tcW w:w="1877" w:type="dxa"/>
            <w:noWrap/>
            <w:hideMark/>
          </w:tcPr>
          <w:p w14:paraId="7D43893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1.000,00</w:t>
            </w:r>
          </w:p>
        </w:tc>
      </w:tr>
      <w:tr w:rsidR="00657E49" w:rsidRPr="00657E49" w14:paraId="1D699157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1DE7A26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5.1. POMOĆI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5A4F0C8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174.000,00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259FBA0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4.752,00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7BB19B5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2,73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67A0C31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178.752,00</w:t>
            </w:r>
          </w:p>
        </w:tc>
      </w:tr>
      <w:tr w:rsidR="00657E49" w:rsidRPr="00657E49" w14:paraId="4325941C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5F988B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00FF246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572485B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174.000,00</w:t>
            </w:r>
          </w:p>
        </w:tc>
        <w:tc>
          <w:tcPr>
            <w:tcW w:w="1117" w:type="dxa"/>
            <w:noWrap/>
            <w:hideMark/>
          </w:tcPr>
          <w:p w14:paraId="2F2AB8D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2.196,00</w:t>
            </w:r>
          </w:p>
        </w:tc>
        <w:tc>
          <w:tcPr>
            <w:tcW w:w="1117" w:type="dxa"/>
            <w:noWrap/>
            <w:hideMark/>
          </w:tcPr>
          <w:p w14:paraId="1500E81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1,26</w:t>
            </w:r>
          </w:p>
        </w:tc>
        <w:tc>
          <w:tcPr>
            <w:tcW w:w="1877" w:type="dxa"/>
            <w:noWrap/>
            <w:hideMark/>
          </w:tcPr>
          <w:p w14:paraId="5ED5979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176.196,00</w:t>
            </w:r>
          </w:p>
        </w:tc>
      </w:tr>
      <w:tr w:rsidR="00657E49" w:rsidRPr="00657E49" w14:paraId="7A73D019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13AFD39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5B55CE8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05E1F0F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174.000,00</w:t>
            </w:r>
          </w:p>
        </w:tc>
        <w:tc>
          <w:tcPr>
            <w:tcW w:w="1117" w:type="dxa"/>
            <w:noWrap/>
            <w:hideMark/>
          </w:tcPr>
          <w:p w14:paraId="47E6AD6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2.196,00</w:t>
            </w:r>
          </w:p>
        </w:tc>
        <w:tc>
          <w:tcPr>
            <w:tcW w:w="1117" w:type="dxa"/>
            <w:noWrap/>
            <w:hideMark/>
          </w:tcPr>
          <w:p w14:paraId="7796B7D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1,26</w:t>
            </w:r>
          </w:p>
        </w:tc>
        <w:tc>
          <w:tcPr>
            <w:tcW w:w="1877" w:type="dxa"/>
            <w:noWrap/>
            <w:hideMark/>
          </w:tcPr>
          <w:p w14:paraId="6C18474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176.196,00</w:t>
            </w:r>
          </w:p>
        </w:tc>
      </w:tr>
      <w:tr w:rsidR="00657E49" w:rsidRPr="00657E49" w14:paraId="0C45D29F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480356C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4324E85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79F1EF2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174.000,00</w:t>
            </w:r>
          </w:p>
        </w:tc>
        <w:tc>
          <w:tcPr>
            <w:tcW w:w="1117" w:type="dxa"/>
            <w:noWrap/>
            <w:hideMark/>
          </w:tcPr>
          <w:p w14:paraId="516F8E3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2.196,00</w:t>
            </w:r>
          </w:p>
        </w:tc>
        <w:tc>
          <w:tcPr>
            <w:tcW w:w="1117" w:type="dxa"/>
            <w:noWrap/>
            <w:hideMark/>
          </w:tcPr>
          <w:p w14:paraId="3FAED97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1,26</w:t>
            </w:r>
          </w:p>
        </w:tc>
        <w:tc>
          <w:tcPr>
            <w:tcW w:w="1877" w:type="dxa"/>
            <w:noWrap/>
            <w:hideMark/>
          </w:tcPr>
          <w:p w14:paraId="31D9D17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176.196,00</w:t>
            </w:r>
          </w:p>
        </w:tc>
      </w:tr>
      <w:tr w:rsidR="00657E49" w:rsidRPr="00657E49" w14:paraId="3D042045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6DADD20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3895" w:type="dxa"/>
            <w:noWrap/>
            <w:hideMark/>
          </w:tcPr>
          <w:p w14:paraId="4060816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Vlastiti izvori</w:t>
            </w:r>
          </w:p>
        </w:tc>
        <w:tc>
          <w:tcPr>
            <w:tcW w:w="1394" w:type="dxa"/>
            <w:noWrap/>
            <w:hideMark/>
          </w:tcPr>
          <w:p w14:paraId="51516BA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3B9B4BE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2.556,00</w:t>
            </w:r>
          </w:p>
        </w:tc>
        <w:tc>
          <w:tcPr>
            <w:tcW w:w="1117" w:type="dxa"/>
            <w:noWrap/>
            <w:hideMark/>
          </w:tcPr>
          <w:p w14:paraId="4FBB577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6116A6A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2.556,00</w:t>
            </w:r>
          </w:p>
        </w:tc>
      </w:tr>
      <w:tr w:rsidR="00657E49" w:rsidRPr="00657E49" w14:paraId="02FFC4AF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6256DB7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392E73B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461A2D9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7554BCB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2.556,00</w:t>
            </w:r>
          </w:p>
        </w:tc>
        <w:tc>
          <w:tcPr>
            <w:tcW w:w="1117" w:type="dxa"/>
            <w:noWrap/>
            <w:hideMark/>
          </w:tcPr>
          <w:p w14:paraId="4ED8D32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6F28959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2.556,00</w:t>
            </w:r>
          </w:p>
        </w:tc>
      </w:tr>
      <w:tr w:rsidR="00657E49" w:rsidRPr="00657E49" w14:paraId="207E248A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92926B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2AC0379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2B209FC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1D9E509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2.556,00</w:t>
            </w:r>
          </w:p>
        </w:tc>
        <w:tc>
          <w:tcPr>
            <w:tcW w:w="1117" w:type="dxa"/>
            <w:noWrap/>
            <w:hideMark/>
          </w:tcPr>
          <w:p w14:paraId="5D8571C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636B252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2.556,00</w:t>
            </w:r>
          </w:p>
        </w:tc>
      </w:tr>
      <w:tr w:rsidR="00657E49" w:rsidRPr="00657E49" w14:paraId="30683013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224C78E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5.9. POMOĆI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6AC72DA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2.059.475,00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762F438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67.864,00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0E3F30A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3,30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2939FB3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2.127.339,00</w:t>
            </w:r>
          </w:p>
        </w:tc>
      </w:tr>
      <w:tr w:rsidR="00657E49" w:rsidRPr="00657E49" w14:paraId="012DE076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809055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7D1FD76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4996F4E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2.059.475,00</w:t>
            </w:r>
          </w:p>
        </w:tc>
        <w:tc>
          <w:tcPr>
            <w:tcW w:w="1117" w:type="dxa"/>
            <w:noWrap/>
            <w:hideMark/>
          </w:tcPr>
          <w:p w14:paraId="3F3E89E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64.651,00</w:t>
            </w:r>
          </w:p>
        </w:tc>
        <w:tc>
          <w:tcPr>
            <w:tcW w:w="1117" w:type="dxa"/>
            <w:noWrap/>
            <w:hideMark/>
          </w:tcPr>
          <w:p w14:paraId="5D3D350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3,14</w:t>
            </w:r>
          </w:p>
        </w:tc>
        <w:tc>
          <w:tcPr>
            <w:tcW w:w="1877" w:type="dxa"/>
            <w:noWrap/>
            <w:hideMark/>
          </w:tcPr>
          <w:p w14:paraId="10289D7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2.124.126,00</w:t>
            </w:r>
          </w:p>
        </w:tc>
      </w:tr>
      <w:tr w:rsidR="00657E49" w:rsidRPr="00657E49" w14:paraId="799FA1E3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808B68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</w:t>
            </w:r>
          </w:p>
        </w:tc>
        <w:tc>
          <w:tcPr>
            <w:tcW w:w="3895" w:type="dxa"/>
            <w:noWrap/>
            <w:hideMark/>
          </w:tcPr>
          <w:p w14:paraId="614E501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1462CCB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1.909.735,00</w:t>
            </w:r>
          </w:p>
        </w:tc>
        <w:tc>
          <w:tcPr>
            <w:tcW w:w="1117" w:type="dxa"/>
            <w:noWrap/>
            <w:hideMark/>
          </w:tcPr>
          <w:p w14:paraId="2D54137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55.995,00</w:t>
            </w:r>
          </w:p>
        </w:tc>
        <w:tc>
          <w:tcPr>
            <w:tcW w:w="1117" w:type="dxa"/>
            <w:noWrap/>
            <w:hideMark/>
          </w:tcPr>
          <w:p w14:paraId="0D7CBD8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2,93</w:t>
            </w:r>
          </w:p>
        </w:tc>
        <w:tc>
          <w:tcPr>
            <w:tcW w:w="1877" w:type="dxa"/>
            <w:noWrap/>
            <w:hideMark/>
          </w:tcPr>
          <w:p w14:paraId="057F244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1.965.730,00</w:t>
            </w:r>
          </w:p>
        </w:tc>
      </w:tr>
      <w:tr w:rsidR="00657E49" w:rsidRPr="00657E49" w14:paraId="47951C7D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C12897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</w:t>
            </w:r>
          </w:p>
        </w:tc>
        <w:tc>
          <w:tcPr>
            <w:tcW w:w="3895" w:type="dxa"/>
            <w:noWrap/>
            <w:hideMark/>
          </w:tcPr>
          <w:p w14:paraId="6E30416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4C4A7FB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1.909.735,00</w:t>
            </w:r>
          </w:p>
        </w:tc>
        <w:tc>
          <w:tcPr>
            <w:tcW w:w="1117" w:type="dxa"/>
            <w:noWrap/>
            <w:hideMark/>
          </w:tcPr>
          <w:p w14:paraId="61123AD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55.995,00</w:t>
            </w:r>
          </w:p>
        </w:tc>
        <w:tc>
          <w:tcPr>
            <w:tcW w:w="1117" w:type="dxa"/>
            <w:noWrap/>
            <w:hideMark/>
          </w:tcPr>
          <w:p w14:paraId="136910A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2,93</w:t>
            </w:r>
          </w:p>
        </w:tc>
        <w:tc>
          <w:tcPr>
            <w:tcW w:w="1877" w:type="dxa"/>
            <w:noWrap/>
            <w:hideMark/>
          </w:tcPr>
          <w:p w14:paraId="40B0540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1.965.730,00</w:t>
            </w:r>
          </w:p>
        </w:tc>
      </w:tr>
      <w:tr w:rsidR="00657E49" w:rsidRPr="00657E49" w14:paraId="5D80A388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3E72AFD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50D1A3E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158A917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148.400,00</w:t>
            </w:r>
          </w:p>
        </w:tc>
        <w:tc>
          <w:tcPr>
            <w:tcW w:w="1117" w:type="dxa"/>
            <w:noWrap/>
            <w:hideMark/>
          </w:tcPr>
          <w:p w14:paraId="7FFC52C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8.920,00</w:t>
            </w:r>
          </w:p>
        </w:tc>
        <w:tc>
          <w:tcPr>
            <w:tcW w:w="1117" w:type="dxa"/>
            <w:noWrap/>
            <w:hideMark/>
          </w:tcPr>
          <w:p w14:paraId="0E01A65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6,01</w:t>
            </w:r>
          </w:p>
        </w:tc>
        <w:tc>
          <w:tcPr>
            <w:tcW w:w="1877" w:type="dxa"/>
            <w:noWrap/>
            <w:hideMark/>
          </w:tcPr>
          <w:p w14:paraId="70573B0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157.320,00</w:t>
            </w:r>
          </w:p>
        </w:tc>
      </w:tr>
      <w:tr w:rsidR="00657E49" w:rsidRPr="00657E49" w14:paraId="49D7738D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B0E7B8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65A61C8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30A10DC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148.400,00</w:t>
            </w:r>
          </w:p>
        </w:tc>
        <w:tc>
          <w:tcPr>
            <w:tcW w:w="1117" w:type="dxa"/>
            <w:noWrap/>
            <w:hideMark/>
          </w:tcPr>
          <w:p w14:paraId="2D9A87F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8.920,00</w:t>
            </w:r>
          </w:p>
        </w:tc>
        <w:tc>
          <w:tcPr>
            <w:tcW w:w="1117" w:type="dxa"/>
            <w:noWrap/>
            <w:hideMark/>
          </w:tcPr>
          <w:p w14:paraId="1C5F3EE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6,01</w:t>
            </w:r>
          </w:p>
        </w:tc>
        <w:tc>
          <w:tcPr>
            <w:tcW w:w="1877" w:type="dxa"/>
            <w:noWrap/>
            <w:hideMark/>
          </w:tcPr>
          <w:p w14:paraId="0CFC65B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157.320,00</w:t>
            </w:r>
          </w:p>
        </w:tc>
      </w:tr>
      <w:tr w:rsidR="00657E49" w:rsidRPr="00657E49" w14:paraId="2D6AB7A4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6978C00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38</w:t>
            </w:r>
          </w:p>
        </w:tc>
        <w:tc>
          <w:tcPr>
            <w:tcW w:w="3895" w:type="dxa"/>
            <w:noWrap/>
            <w:hideMark/>
          </w:tcPr>
          <w:p w14:paraId="586C14F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donacije, kazne, naknade šteta i kapitalne pomoći</w:t>
            </w:r>
          </w:p>
        </w:tc>
        <w:tc>
          <w:tcPr>
            <w:tcW w:w="1394" w:type="dxa"/>
            <w:noWrap/>
            <w:hideMark/>
          </w:tcPr>
          <w:p w14:paraId="456D906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1.340,00</w:t>
            </w:r>
          </w:p>
        </w:tc>
        <w:tc>
          <w:tcPr>
            <w:tcW w:w="1117" w:type="dxa"/>
            <w:noWrap/>
            <w:hideMark/>
          </w:tcPr>
          <w:p w14:paraId="1749107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-264,00</w:t>
            </w:r>
          </w:p>
        </w:tc>
        <w:tc>
          <w:tcPr>
            <w:tcW w:w="1117" w:type="dxa"/>
            <w:noWrap/>
            <w:hideMark/>
          </w:tcPr>
          <w:p w14:paraId="690876C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-19,70</w:t>
            </w:r>
          </w:p>
        </w:tc>
        <w:tc>
          <w:tcPr>
            <w:tcW w:w="1877" w:type="dxa"/>
            <w:noWrap/>
            <w:hideMark/>
          </w:tcPr>
          <w:p w14:paraId="04C24F5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1.076,00</w:t>
            </w:r>
          </w:p>
        </w:tc>
      </w:tr>
      <w:tr w:rsidR="00657E49" w:rsidRPr="00657E49" w14:paraId="5A883FE5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213CBC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38</w:t>
            </w:r>
          </w:p>
        </w:tc>
        <w:tc>
          <w:tcPr>
            <w:tcW w:w="3895" w:type="dxa"/>
            <w:noWrap/>
            <w:hideMark/>
          </w:tcPr>
          <w:p w14:paraId="7C7E13F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donacije, kazne, naknade šteta i kapitalne pomoći</w:t>
            </w:r>
          </w:p>
        </w:tc>
        <w:tc>
          <w:tcPr>
            <w:tcW w:w="1394" w:type="dxa"/>
            <w:noWrap/>
            <w:hideMark/>
          </w:tcPr>
          <w:p w14:paraId="0BD005A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1.340,00</w:t>
            </w:r>
          </w:p>
        </w:tc>
        <w:tc>
          <w:tcPr>
            <w:tcW w:w="1117" w:type="dxa"/>
            <w:noWrap/>
            <w:hideMark/>
          </w:tcPr>
          <w:p w14:paraId="4675B04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-264,00</w:t>
            </w:r>
          </w:p>
        </w:tc>
        <w:tc>
          <w:tcPr>
            <w:tcW w:w="1117" w:type="dxa"/>
            <w:noWrap/>
            <w:hideMark/>
          </w:tcPr>
          <w:p w14:paraId="2BF99BF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-19,70</w:t>
            </w:r>
          </w:p>
        </w:tc>
        <w:tc>
          <w:tcPr>
            <w:tcW w:w="1877" w:type="dxa"/>
            <w:noWrap/>
            <w:hideMark/>
          </w:tcPr>
          <w:p w14:paraId="21E147B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1.076,00</w:t>
            </w:r>
          </w:p>
        </w:tc>
      </w:tr>
      <w:tr w:rsidR="00657E49" w:rsidRPr="00657E49" w14:paraId="5A61EF35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380811E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3895" w:type="dxa"/>
            <w:noWrap/>
            <w:hideMark/>
          </w:tcPr>
          <w:p w14:paraId="28A493D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Vlastiti izvori</w:t>
            </w:r>
          </w:p>
        </w:tc>
        <w:tc>
          <w:tcPr>
            <w:tcW w:w="1394" w:type="dxa"/>
            <w:noWrap/>
            <w:hideMark/>
          </w:tcPr>
          <w:p w14:paraId="4CC8FB7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55640C4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3.213,00</w:t>
            </w:r>
          </w:p>
        </w:tc>
        <w:tc>
          <w:tcPr>
            <w:tcW w:w="1117" w:type="dxa"/>
            <w:noWrap/>
            <w:hideMark/>
          </w:tcPr>
          <w:p w14:paraId="7A38BA6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6D54698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3.213,00</w:t>
            </w:r>
          </w:p>
        </w:tc>
      </w:tr>
      <w:tr w:rsidR="00657E49" w:rsidRPr="00657E49" w14:paraId="5CD897AD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A22ABE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1F28B89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783E81B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1104771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3.213,00</w:t>
            </w:r>
          </w:p>
        </w:tc>
        <w:tc>
          <w:tcPr>
            <w:tcW w:w="1117" w:type="dxa"/>
            <w:noWrap/>
            <w:hideMark/>
          </w:tcPr>
          <w:p w14:paraId="735AA81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77F0682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3.213,00</w:t>
            </w:r>
          </w:p>
        </w:tc>
      </w:tr>
      <w:tr w:rsidR="00657E49" w:rsidRPr="00657E49" w14:paraId="197B8DCC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C3FBD4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344C7F0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75B1A7F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3B85EE6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3.213,00</w:t>
            </w:r>
          </w:p>
        </w:tc>
        <w:tc>
          <w:tcPr>
            <w:tcW w:w="1117" w:type="dxa"/>
            <w:noWrap/>
            <w:hideMark/>
          </w:tcPr>
          <w:p w14:paraId="1C178B1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4E4072A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3.213,00</w:t>
            </w:r>
          </w:p>
        </w:tc>
      </w:tr>
      <w:tr w:rsidR="00657E49" w:rsidRPr="00657E49" w14:paraId="61BAF9A4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33FB7AC4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6.9. DONACIJE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51A178C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1.500,00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3AA2963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2.002,00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0A69EA3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133,47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1C4A195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3.502,00</w:t>
            </w:r>
          </w:p>
        </w:tc>
      </w:tr>
      <w:tr w:rsidR="00657E49" w:rsidRPr="00657E49" w14:paraId="3CEC8B9A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D07FD04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168266A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23A8291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053C77A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  <w:tc>
          <w:tcPr>
            <w:tcW w:w="1117" w:type="dxa"/>
            <w:noWrap/>
            <w:hideMark/>
          </w:tcPr>
          <w:p w14:paraId="7BC7DD0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3D77EDD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</w:tr>
      <w:tr w:rsidR="00657E49" w:rsidRPr="00657E49" w14:paraId="39266078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9B470C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7A5685D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645947E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5027FE6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  <w:tc>
          <w:tcPr>
            <w:tcW w:w="1117" w:type="dxa"/>
            <w:noWrap/>
            <w:hideMark/>
          </w:tcPr>
          <w:p w14:paraId="2958541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3C9EF4E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</w:tr>
      <w:tr w:rsidR="00657E49" w:rsidRPr="00657E49" w14:paraId="223A351B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104F9C8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5935DFE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02DCA05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64FF7B7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  <w:tc>
          <w:tcPr>
            <w:tcW w:w="1117" w:type="dxa"/>
            <w:noWrap/>
            <w:hideMark/>
          </w:tcPr>
          <w:p w14:paraId="382FC8D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1C37C2D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2,00</w:t>
            </w:r>
          </w:p>
        </w:tc>
      </w:tr>
      <w:tr w:rsidR="00657E49" w:rsidRPr="00657E49" w14:paraId="22AD4099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E140A7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3895" w:type="dxa"/>
            <w:noWrap/>
            <w:hideMark/>
          </w:tcPr>
          <w:p w14:paraId="51E2B09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za nabavu nefinancijske imovine</w:t>
            </w:r>
          </w:p>
        </w:tc>
        <w:tc>
          <w:tcPr>
            <w:tcW w:w="1394" w:type="dxa"/>
            <w:noWrap/>
            <w:hideMark/>
          </w:tcPr>
          <w:p w14:paraId="009DEC5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1.500,00</w:t>
            </w:r>
          </w:p>
        </w:tc>
        <w:tc>
          <w:tcPr>
            <w:tcW w:w="1117" w:type="dxa"/>
            <w:noWrap/>
            <w:hideMark/>
          </w:tcPr>
          <w:p w14:paraId="457FE09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2.000,00</w:t>
            </w:r>
          </w:p>
        </w:tc>
        <w:tc>
          <w:tcPr>
            <w:tcW w:w="1117" w:type="dxa"/>
            <w:noWrap/>
            <w:hideMark/>
          </w:tcPr>
          <w:p w14:paraId="55D8537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133,33</w:t>
            </w:r>
          </w:p>
        </w:tc>
        <w:tc>
          <w:tcPr>
            <w:tcW w:w="1877" w:type="dxa"/>
            <w:noWrap/>
            <w:hideMark/>
          </w:tcPr>
          <w:p w14:paraId="67076B5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3.500,00</w:t>
            </w:r>
          </w:p>
        </w:tc>
      </w:tr>
      <w:tr w:rsidR="00657E49" w:rsidRPr="00657E49" w14:paraId="2B14B305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6B93E13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42</w:t>
            </w:r>
          </w:p>
        </w:tc>
        <w:tc>
          <w:tcPr>
            <w:tcW w:w="3895" w:type="dxa"/>
            <w:noWrap/>
            <w:hideMark/>
          </w:tcPr>
          <w:p w14:paraId="23338DD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nabavu proizvedene dugotrajne imovine</w:t>
            </w:r>
          </w:p>
        </w:tc>
        <w:tc>
          <w:tcPr>
            <w:tcW w:w="1394" w:type="dxa"/>
            <w:noWrap/>
            <w:hideMark/>
          </w:tcPr>
          <w:p w14:paraId="0BD6287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1.500,00</w:t>
            </w:r>
          </w:p>
        </w:tc>
        <w:tc>
          <w:tcPr>
            <w:tcW w:w="1117" w:type="dxa"/>
            <w:noWrap/>
            <w:hideMark/>
          </w:tcPr>
          <w:p w14:paraId="31D9F94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2.000,00</w:t>
            </w:r>
          </w:p>
        </w:tc>
        <w:tc>
          <w:tcPr>
            <w:tcW w:w="1117" w:type="dxa"/>
            <w:noWrap/>
            <w:hideMark/>
          </w:tcPr>
          <w:p w14:paraId="123DC3A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133,33</w:t>
            </w:r>
          </w:p>
        </w:tc>
        <w:tc>
          <w:tcPr>
            <w:tcW w:w="1877" w:type="dxa"/>
            <w:noWrap/>
            <w:hideMark/>
          </w:tcPr>
          <w:p w14:paraId="6688D9B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3.500,00</w:t>
            </w:r>
          </w:p>
        </w:tc>
      </w:tr>
      <w:tr w:rsidR="00657E49" w:rsidRPr="00657E49" w14:paraId="0BDD8B2E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4249E7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42</w:t>
            </w:r>
          </w:p>
        </w:tc>
        <w:tc>
          <w:tcPr>
            <w:tcW w:w="3895" w:type="dxa"/>
            <w:noWrap/>
            <w:hideMark/>
          </w:tcPr>
          <w:p w14:paraId="1BE0C27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nabavu proizvedene dugotrajne imovine</w:t>
            </w:r>
          </w:p>
        </w:tc>
        <w:tc>
          <w:tcPr>
            <w:tcW w:w="1394" w:type="dxa"/>
            <w:noWrap/>
            <w:hideMark/>
          </w:tcPr>
          <w:p w14:paraId="1890B9F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1.500,00</w:t>
            </w:r>
          </w:p>
        </w:tc>
        <w:tc>
          <w:tcPr>
            <w:tcW w:w="1117" w:type="dxa"/>
            <w:noWrap/>
            <w:hideMark/>
          </w:tcPr>
          <w:p w14:paraId="033A890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2.000,00</w:t>
            </w:r>
          </w:p>
        </w:tc>
        <w:tc>
          <w:tcPr>
            <w:tcW w:w="1117" w:type="dxa"/>
            <w:noWrap/>
            <w:hideMark/>
          </w:tcPr>
          <w:p w14:paraId="77A6AA2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133,33</w:t>
            </w:r>
          </w:p>
        </w:tc>
        <w:tc>
          <w:tcPr>
            <w:tcW w:w="1877" w:type="dxa"/>
            <w:noWrap/>
            <w:hideMark/>
          </w:tcPr>
          <w:p w14:paraId="4FDA7C4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3.500,00</w:t>
            </w:r>
          </w:p>
        </w:tc>
      </w:tr>
      <w:tr w:rsidR="00657E49" w:rsidRPr="00657E49" w14:paraId="7E470C87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4D3114B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Izvor  7.9. 7.prihodi od naknada šteta s </w:t>
            </w:r>
            <w:proofErr w:type="spellStart"/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osnov.osig.osigur.pri</w:t>
            </w:r>
            <w:proofErr w:type="spellEnd"/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. korisnik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6EF4826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6.000,00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353A8B2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-1.000,00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21F9D8D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-16,67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0900C9B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5.000,00</w:t>
            </w:r>
          </w:p>
        </w:tc>
      </w:tr>
      <w:tr w:rsidR="00657E49" w:rsidRPr="00657E49" w14:paraId="5255FBB8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6B886D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701999E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21313A4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6.000,00</w:t>
            </w:r>
          </w:p>
        </w:tc>
        <w:tc>
          <w:tcPr>
            <w:tcW w:w="1117" w:type="dxa"/>
            <w:noWrap/>
            <w:hideMark/>
          </w:tcPr>
          <w:p w14:paraId="7895CB9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-1.000,00</w:t>
            </w:r>
          </w:p>
        </w:tc>
        <w:tc>
          <w:tcPr>
            <w:tcW w:w="1117" w:type="dxa"/>
            <w:noWrap/>
            <w:hideMark/>
          </w:tcPr>
          <w:p w14:paraId="25AFA41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-16,67</w:t>
            </w:r>
          </w:p>
        </w:tc>
        <w:tc>
          <w:tcPr>
            <w:tcW w:w="1877" w:type="dxa"/>
            <w:noWrap/>
            <w:hideMark/>
          </w:tcPr>
          <w:p w14:paraId="5E35D5B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5.000,00</w:t>
            </w:r>
          </w:p>
        </w:tc>
      </w:tr>
      <w:tr w:rsidR="00657E49" w:rsidRPr="00657E49" w14:paraId="10B1EACB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47A69AE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5D929B8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5C65D95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6.000,00</w:t>
            </w:r>
          </w:p>
        </w:tc>
        <w:tc>
          <w:tcPr>
            <w:tcW w:w="1117" w:type="dxa"/>
            <w:noWrap/>
            <w:hideMark/>
          </w:tcPr>
          <w:p w14:paraId="4A50DBF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-1.000,00</w:t>
            </w:r>
          </w:p>
        </w:tc>
        <w:tc>
          <w:tcPr>
            <w:tcW w:w="1117" w:type="dxa"/>
            <w:noWrap/>
            <w:hideMark/>
          </w:tcPr>
          <w:p w14:paraId="1B1467E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-16,67</w:t>
            </w:r>
          </w:p>
        </w:tc>
        <w:tc>
          <w:tcPr>
            <w:tcW w:w="1877" w:type="dxa"/>
            <w:noWrap/>
            <w:hideMark/>
          </w:tcPr>
          <w:p w14:paraId="78E1FCF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5.000,00</w:t>
            </w:r>
          </w:p>
        </w:tc>
      </w:tr>
      <w:tr w:rsidR="00657E49" w:rsidRPr="00657E49" w14:paraId="54ED0AD9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1489329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6E673B5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095DAE4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6.000,00</w:t>
            </w:r>
          </w:p>
        </w:tc>
        <w:tc>
          <w:tcPr>
            <w:tcW w:w="1117" w:type="dxa"/>
            <w:noWrap/>
            <w:hideMark/>
          </w:tcPr>
          <w:p w14:paraId="69F318D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-1.000,00</w:t>
            </w:r>
          </w:p>
        </w:tc>
        <w:tc>
          <w:tcPr>
            <w:tcW w:w="1117" w:type="dxa"/>
            <w:noWrap/>
            <w:hideMark/>
          </w:tcPr>
          <w:p w14:paraId="2E0C6AB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-16,67</w:t>
            </w:r>
          </w:p>
        </w:tc>
        <w:tc>
          <w:tcPr>
            <w:tcW w:w="1877" w:type="dxa"/>
            <w:noWrap/>
            <w:hideMark/>
          </w:tcPr>
          <w:p w14:paraId="2D669EF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5.000,00</w:t>
            </w:r>
          </w:p>
        </w:tc>
      </w:tr>
      <w:tr w:rsidR="00657E49" w:rsidRPr="00657E49" w14:paraId="3C630C94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24C60B9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Aktivnost A500004 Produženi boravak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5CB8454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323.314,00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244673F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78.810,00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3DDB5C9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24,38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237AE2F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402.124,00</w:t>
            </w:r>
          </w:p>
        </w:tc>
      </w:tr>
      <w:tr w:rsidR="00657E49" w:rsidRPr="00657E49" w14:paraId="180FD09C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3EE66F9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2953EE4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323.314,00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13E95F1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78.810,00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7AF1661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24,38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19E5984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402.124,00</w:t>
            </w:r>
          </w:p>
        </w:tc>
      </w:tr>
      <w:tr w:rsidR="00657E49" w:rsidRPr="00657E49" w14:paraId="53479CAB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31C2AAF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091 Predškolsko i osnovno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1425ABB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323.314,00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043920C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78.810,00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1EAAA2C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24,38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13342A4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402.124,00</w:t>
            </w:r>
          </w:p>
        </w:tc>
      </w:tr>
      <w:tr w:rsidR="00657E49" w:rsidRPr="00657E49" w14:paraId="4503F6FE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7D523E0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lastRenderedPageBreak/>
              <w:t>Izvor  1.1. OPĆI PRIHODI I PRIMICI-IZNAD STAND.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5721D68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139.632,00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482FC00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44.163,00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6AE59A5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31,63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055FBDE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183.795,00</w:t>
            </w:r>
          </w:p>
        </w:tc>
      </w:tr>
      <w:tr w:rsidR="00657E49" w:rsidRPr="00657E49" w14:paraId="56215EE8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4427461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31B8B5B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161F699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139.632,00</w:t>
            </w:r>
          </w:p>
        </w:tc>
        <w:tc>
          <w:tcPr>
            <w:tcW w:w="1117" w:type="dxa"/>
            <w:noWrap/>
            <w:hideMark/>
          </w:tcPr>
          <w:p w14:paraId="4E22D6B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30.181,00</w:t>
            </w:r>
          </w:p>
        </w:tc>
        <w:tc>
          <w:tcPr>
            <w:tcW w:w="1117" w:type="dxa"/>
            <w:noWrap/>
            <w:hideMark/>
          </w:tcPr>
          <w:p w14:paraId="2993226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21,61</w:t>
            </w:r>
          </w:p>
        </w:tc>
        <w:tc>
          <w:tcPr>
            <w:tcW w:w="1877" w:type="dxa"/>
            <w:noWrap/>
            <w:hideMark/>
          </w:tcPr>
          <w:p w14:paraId="0C9BF56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169.813,00</w:t>
            </w:r>
          </w:p>
        </w:tc>
      </w:tr>
      <w:tr w:rsidR="00657E49" w:rsidRPr="00657E49" w14:paraId="3EA2438E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942CDD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</w:t>
            </w:r>
          </w:p>
        </w:tc>
        <w:tc>
          <w:tcPr>
            <w:tcW w:w="3895" w:type="dxa"/>
            <w:noWrap/>
            <w:hideMark/>
          </w:tcPr>
          <w:p w14:paraId="72E05A1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23EE320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139.632,00</w:t>
            </w:r>
          </w:p>
        </w:tc>
        <w:tc>
          <w:tcPr>
            <w:tcW w:w="1117" w:type="dxa"/>
            <w:noWrap/>
            <w:hideMark/>
          </w:tcPr>
          <w:p w14:paraId="040102A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30.181,00</w:t>
            </w:r>
          </w:p>
        </w:tc>
        <w:tc>
          <w:tcPr>
            <w:tcW w:w="1117" w:type="dxa"/>
            <w:noWrap/>
            <w:hideMark/>
          </w:tcPr>
          <w:p w14:paraId="35CF22D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21,61</w:t>
            </w:r>
          </w:p>
        </w:tc>
        <w:tc>
          <w:tcPr>
            <w:tcW w:w="1877" w:type="dxa"/>
            <w:noWrap/>
            <w:hideMark/>
          </w:tcPr>
          <w:p w14:paraId="6678AD6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169.813,00</w:t>
            </w:r>
          </w:p>
        </w:tc>
      </w:tr>
      <w:tr w:rsidR="00657E49" w:rsidRPr="00657E49" w14:paraId="0DB361DE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2067C5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</w:t>
            </w:r>
          </w:p>
        </w:tc>
        <w:tc>
          <w:tcPr>
            <w:tcW w:w="3895" w:type="dxa"/>
            <w:noWrap/>
            <w:hideMark/>
          </w:tcPr>
          <w:p w14:paraId="7DDC388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047215E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139.632,00</w:t>
            </w:r>
          </w:p>
        </w:tc>
        <w:tc>
          <w:tcPr>
            <w:tcW w:w="1117" w:type="dxa"/>
            <w:noWrap/>
            <w:hideMark/>
          </w:tcPr>
          <w:p w14:paraId="27BFC81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30.181,00</w:t>
            </w:r>
          </w:p>
        </w:tc>
        <w:tc>
          <w:tcPr>
            <w:tcW w:w="1117" w:type="dxa"/>
            <w:noWrap/>
            <w:hideMark/>
          </w:tcPr>
          <w:p w14:paraId="036BED8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21,61</w:t>
            </w:r>
          </w:p>
        </w:tc>
        <w:tc>
          <w:tcPr>
            <w:tcW w:w="1877" w:type="dxa"/>
            <w:noWrap/>
            <w:hideMark/>
          </w:tcPr>
          <w:p w14:paraId="5E841F5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169.813,00</w:t>
            </w:r>
          </w:p>
        </w:tc>
      </w:tr>
      <w:tr w:rsidR="00657E49" w:rsidRPr="00657E49" w14:paraId="410E2AEE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35BE2E8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3895" w:type="dxa"/>
            <w:noWrap/>
            <w:hideMark/>
          </w:tcPr>
          <w:p w14:paraId="5C0BE9A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Vlastiti izvori</w:t>
            </w:r>
          </w:p>
        </w:tc>
        <w:tc>
          <w:tcPr>
            <w:tcW w:w="1394" w:type="dxa"/>
            <w:noWrap/>
            <w:hideMark/>
          </w:tcPr>
          <w:p w14:paraId="50107C9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2389B36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13.982,00</w:t>
            </w:r>
          </w:p>
        </w:tc>
        <w:tc>
          <w:tcPr>
            <w:tcW w:w="1117" w:type="dxa"/>
            <w:noWrap/>
            <w:hideMark/>
          </w:tcPr>
          <w:p w14:paraId="74B3855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260FA3D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13.982,00</w:t>
            </w:r>
          </w:p>
        </w:tc>
      </w:tr>
      <w:tr w:rsidR="00657E49" w:rsidRPr="00657E49" w14:paraId="553CD714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791B78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0C3B032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4EF39BD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72AF8B2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13.982,00</w:t>
            </w:r>
          </w:p>
        </w:tc>
        <w:tc>
          <w:tcPr>
            <w:tcW w:w="1117" w:type="dxa"/>
            <w:noWrap/>
            <w:hideMark/>
          </w:tcPr>
          <w:p w14:paraId="537A72D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1B9599E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13.982,00</w:t>
            </w:r>
          </w:p>
        </w:tc>
      </w:tr>
      <w:tr w:rsidR="00657E49" w:rsidRPr="00657E49" w14:paraId="1CE45423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1A13F6A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92</w:t>
            </w:r>
          </w:p>
        </w:tc>
        <w:tc>
          <w:tcPr>
            <w:tcW w:w="3895" w:type="dxa"/>
            <w:noWrap/>
            <w:hideMark/>
          </w:tcPr>
          <w:p w14:paraId="0AEA3D1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Rezultat poslovanja</w:t>
            </w:r>
          </w:p>
        </w:tc>
        <w:tc>
          <w:tcPr>
            <w:tcW w:w="1394" w:type="dxa"/>
            <w:noWrap/>
            <w:hideMark/>
          </w:tcPr>
          <w:p w14:paraId="5736355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55A9BF0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13.982,00</w:t>
            </w:r>
          </w:p>
        </w:tc>
        <w:tc>
          <w:tcPr>
            <w:tcW w:w="1117" w:type="dxa"/>
            <w:noWrap/>
            <w:hideMark/>
          </w:tcPr>
          <w:p w14:paraId="6C12104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0C07A8D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13.982,00</w:t>
            </w:r>
          </w:p>
        </w:tc>
      </w:tr>
      <w:tr w:rsidR="00657E49" w:rsidRPr="00657E49" w14:paraId="334FE964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7E7C800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4.9. PRIHODI ZA POSEBNE NAMJENE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0947968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125.080,00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1A66B61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16.842,00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7164BCF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13,46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40B322E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141.922,00</w:t>
            </w:r>
          </w:p>
        </w:tc>
      </w:tr>
      <w:tr w:rsidR="00657E49" w:rsidRPr="00657E49" w14:paraId="03ED8F3C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1BB96E8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33D1282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79FE191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125.080,00</w:t>
            </w:r>
          </w:p>
        </w:tc>
        <w:tc>
          <w:tcPr>
            <w:tcW w:w="1117" w:type="dxa"/>
            <w:noWrap/>
            <w:hideMark/>
          </w:tcPr>
          <w:p w14:paraId="2416492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16.842,00</w:t>
            </w:r>
          </w:p>
        </w:tc>
        <w:tc>
          <w:tcPr>
            <w:tcW w:w="1117" w:type="dxa"/>
            <w:noWrap/>
            <w:hideMark/>
          </w:tcPr>
          <w:p w14:paraId="0601FC8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13,46</w:t>
            </w:r>
          </w:p>
        </w:tc>
        <w:tc>
          <w:tcPr>
            <w:tcW w:w="1877" w:type="dxa"/>
            <w:noWrap/>
            <w:hideMark/>
          </w:tcPr>
          <w:p w14:paraId="1541448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141.922,00</w:t>
            </w:r>
          </w:p>
        </w:tc>
      </w:tr>
      <w:tr w:rsidR="00657E49" w:rsidRPr="00657E49" w14:paraId="2132D5E9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4B9CB52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</w:t>
            </w:r>
          </w:p>
        </w:tc>
        <w:tc>
          <w:tcPr>
            <w:tcW w:w="3895" w:type="dxa"/>
            <w:noWrap/>
            <w:hideMark/>
          </w:tcPr>
          <w:p w14:paraId="55DDA60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3336473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30.420,00</w:t>
            </w:r>
          </w:p>
        </w:tc>
        <w:tc>
          <w:tcPr>
            <w:tcW w:w="1117" w:type="dxa"/>
            <w:noWrap/>
            <w:hideMark/>
          </w:tcPr>
          <w:p w14:paraId="44579E9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-520,00</w:t>
            </w:r>
          </w:p>
        </w:tc>
        <w:tc>
          <w:tcPr>
            <w:tcW w:w="1117" w:type="dxa"/>
            <w:noWrap/>
            <w:hideMark/>
          </w:tcPr>
          <w:p w14:paraId="706BDFD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-1,71</w:t>
            </w:r>
          </w:p>
        </w:tc>
        <w:tc>
          <w:tcPr>
            <w:tcW w:w="1877" w:type="dxa"/>
            <w:noWrap/>
            <w:hideMark/>
          </w:tcPr>
          <w:p w14:paraId="75783FC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29.900,00</w:t>
            </w:r>
          </w:p>
        </w:tc>
      </w:tr>
      <w:tr w:rsidR="00657E49" w:rsidRPr="00657E49" w14:paraId="2B0D5F71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36451CC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</w:t>
            </w:r>
          </w:p>
        </w:tc>
        <w:tc>
          <w:tcPr>
            <w:tcW w:w="3895" w:type="dxa"/>
            <w:noWrap/>
            <w:hideMark/>
          </w:tcPr>
          <w:p w14:paraId="146E66B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6A678BE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30.420,00</w:t>
            </w:r>
          </w:p>
        </w:tc>
        <w:tc>
          <w:tcPr>
            <w:tcW w:w="1117" w:type="dxa"/>
            <w:noWrap/>
            <w:hideMark/>
          </w:tcPr>
          <w:p w14:paraId="216F7F8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-520,00</w:t>
            </w:r>
          </w:p>
        </w:tc>
        <w:tc>
          <w:tcPr>
            <w:tcW w:w="1117" w:type="dxa"/>
            <w:noWrap/>
            <w:hideMark/>
          </w:tcPr>
          <w:p w14:paraId="4D7B362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-1,71</w:t>
            </w:r>
          </w:p>
        </w:tc>
        <w:tc>
          <w:tcPr>
            <w:tcW w:w="1877" w:type="dxa"/>
            <w:noWrap/>
            <w:hideMark/>
          </w:tcPr>
          <w:p w14:paraId="0AD867A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29.900,00</w:t>
            </w:r>
          </w:p>
        </w:tc>
      </w:tr>
      <w:tr w:rsidR="00657E49" w:rsidRPr="00657E49" w14:paraId="0D9E2A9E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3B13298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692BD6D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51DE9B1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94.660,00</w:t>
            </w:r>
          </w:p>
        </w:tc>
        <w:tc>
          <w:tcPr>
            <w:tcW w:w="1117" w:type="dxa"/>
            <w:noWrap/>
            <w:hideMark/>
          </w:tcPr>
          <w:p w14:paraId="63F009F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17.362,00</w:t>
            </w:r>
          </w:p>
        </w:tc>
        <w:tc>
          <w:tcPr>
            <w:tcW w:w="1117" w:type="dxa"/>
            <w:noWrap/>
            <w:hideMark/>
          </w:tcPr>
          <w:p w14:paraId="0ABBD97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18,34</w:t>
            </w:r>
          </w:p>
        </w:tc>
        <w:tc>
          <w:tcPr>
            <w:tcW w:w="1877" w:type="dxa"/>
            <w:noWrap/>
            <w:hideMark/>
          </w:tcPr>
          <w:p w14:paraId="6392B10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112.022,00</w:t>
            </w:r>
          </w:p>
        </w:tc>
      </w:tr>
      <w:tr w:rsidR="00657E49" w:rsidRPr="00657E49" w14:paraId="5E9B9A71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7D5B76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2CE9D99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224E24C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94.660,00</w:t>
            </w:r>
          </w:p>
        </w:tc>
        <w:tc>
          <w:tcPr>
            <w:tcW w:w="1117" w:type="dxa"/>
            <w:noWrap/>
            <w:hideMark/>
          </w:tcPr>
          <w:p w14:paraId="2AE6418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17.362,00</w:t>
            </w:r>
          </w:p>
        </w:tc>
        <w:tc>
          <w:tcPr>
            <w:tcW w:w="1117" w:type="dxa"/>
            <w:noWrap/>
            <w:hideMark/>
          </w:tcPr>
          <w:p w14:paraId="5E6CEAA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18,34</w:t>
            </w:r>
          </w:p>
        </w:tc>
        <w:tc>
          <w:tcPr>
            <w:tcW w:w="1877" w:type="dxa"/>
            <w:noWrap/>
            <w:hideMark/>
          </w:tcPr>
          <w:p w14:paraId="1373DAB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112.022,00</w:t>
            </w:r>
          </w:p>
        </w:tc>
      </w:tr>
      <w:tr w:rsidR="00657E49" w:rsidRPr="00657E49" w14:paraId="5F1FBE4F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1280BEB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5.9. POMOĆI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702127E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58.602,00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4304B65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17.805,00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26D2FC6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30,38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072986A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76.407,00</w:t>
            </w:r>
          </w:p>
        </w:tc>
      </w:tr>
      <w:tr w:rsidR="00657E49" w:rsidRPr="00657E49" w14:paraId="4702ED71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FD4D06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024B513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1E76758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58.602,00</w:t>
            </w:r>
          </w:p>
        </w:tc>
        <w:tc>
          <w:tcPr>
            <w:tcW w:w="1117" w:type="dxa"/>
            <w:noWrap/>
            <w:hideMark/>
          </w:tcPr>
          <w:p w14:paraId="4186B24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17.805,00</w:t>
            </w:r>
          </w:p>
        </w:tc>
        <w:tc>
          <w:tcPr>
            <w:tcW w:w="1117" w:type="dxa"/>
            <w:noWrap/>
            <w:hideMark/>
          </w:tcPr>
          <w:p w14:paraId="677130A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30,38</w:t>
            </w:r>
          </w:p>
        </w:tc>
        <w:tc>
          <w:tcPr>
            <w:tcW w:w="1877" w:type="dxa"/>
            <w:noWrap/>
            <w:hideMark/>
          </w:tcPr>
          <w:p w14:paraId="7C64EDC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76.407,00</w:t>
            </w:r>
          </w:p>
        </w:tc>
      </w:tr>
      <w:tr w:rsidR="00657E49" w:rsidRPr="00657E49" w14:paraId="4505FFFB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65BF58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</w:t>
            </w:r>
          </w:p>
        </w:tc>
        <w:tc>
          <w:tcPr>
            <w:tcW w:w="3895" w:type="dxa"/>
            <w:noWrap/>
            <w:hideMark/>
          </w:tcPr>
          <w:p w14:paraId="20E6D79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52EA9C3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57.990,00</w:t>
            </w:r>
          </w:p>
        </w:tc>
        <w:tc>
          <w:tcPr>
            <w:tcW w:w="1117" w:type="dxa"/>
            <w:noWrap/>
            <w:hideMark/>
          </w:tcPr>
          <w:p w14:paraId="0D78DA2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17.567,00</w:t>
            </w:r>
          </w:p>
        </w:tc>
        <w:tc>
          <w:tcPr>
            <w:tcW w:w="1117" w:type="dxa"/>
            <w:noWrap/>
            <w:hideMark/>
          </w:tcPr>
          <w:p w14:paraId="7056E08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30,29</w:t>
            </w:r>
          </w:p>
        </w:tc>
        <w:tc>
          <w:tcPr>
            <w:tcW w:w="1877" w:type="dxa"/>
            <w:noWrap/>
            <w:hideMark/>
          </w:tcPr>
          <w:p w14:paraId="4FEFFE9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75.557,00</w:t>
            </w:r>
          </w:p>
        </w:tc>
      </w:tr>
      <w:tr w:rsidR="00657E49" w:rsidRPr="00657E49" w14:paraId="40BDFDAE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123A0AF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</w:t>
            </w:r>
          </w:p>
        </w:tc>
        <w:tc>
          <w:tcPr>
            <w:tcW w:w="3895" w:type="dxa"/>
            <w:noWrap/>
            <w:hideMark/>
          </w:tcPr>
          <w:p w14:paraId="57C363D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7DDA458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57.990,00</w:t>
            </w:r>
          </w:p>
        </w:tc>
        <w:tc>
          <w:tcPr>
            <w:tcW w:w="1117" w:type="dxa"/>
            <w:noWrap/>
            <w:hideMark/>
          </w:tcPr>
          <w:p w14:paraId="39AB74F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17.567,00</w:t>
            </w:r>
          </w:p>
        </w:tc>
        <w:tc>
          <w:tcPr>
            <w:tcW w:w="1117" w:type="dxa"/>
            <w:noWrap/>
            <w:hideMark/>
          </w:tcPr>
          <w:p w14:paraId="01B2DE8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30,29</w:t>
            </w:r>
          </w:p>
        </w:tc>
        <w:tc>
          <w:tcPr>
            <w:tcW w:w="1877" w:type="dxa"/>
            <w:noWrap/>
            <w:hideMark/>
          </w:tcPr>
          <w:p w14:paraId="460ECC3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75.557,00</w:t>
            </w:r>
          </w:p>
        </w:tc>
      </w:tr>
      <w:tr w:rsidR="00657E49" w:rsidRPr="00657E49" w14:paraId="184B69E5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3B9CB8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19C3148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6BF64D6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612,00</w:t>
            </w:r>
          </w:p>
        </w:tc>
        <w:tc>
          <w:tcPr>
            <w:tcW w:w="1117" w:type="dxa"/>
            <w:noWrap/>
            <w:hideMark/>
          </w:tcPr>
          <w:p w14:paraId="6303B57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238,00</w:t>
            </w:r>
          </w:p>
        </w:tc>
        <w:tc>
          <w:tcPr>
            <w:tcW w:w="1117" w:type="dxa"/>
            <w:noWrap/>
            <w:hideMark/>
          </w:tcPr>
          <w:p w14:paraId="205582A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38,89</w:t>
            </w:r>
          </w:p>
        </w:tc>
        <w:tc>
          <w:tcPr>
            <w:tcW w:w="1877" w:type="dxa"/>
            <w:noWrap/>
            <w:hideMark/>
          </w:tcPr>
          <w:p w14:paraId="0B82142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850,00</w:t>
            </w:r>
          </w:p>
        </w:tc>
      </w:tr>
      <w:tr w:rsidR="00657E49" w:rsidRPr="00657E49" w14:paraId="3DDB3D42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02A2E3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0D3CAEE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6C0EBE7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612,00</w:t>
            </w:r>
          </w:p>
        </w:tc>
        <w:tc>
          <w:tcPr>
            <w:tcW w:w="1117" w:type="dxa"/>
            <w:noWrap/>
            <w:hideMark/>
          </w:tcPr>
          <w:p w14:paraId="0CADC05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238,00</w:t>
            </w:r>
          </w:p>
        </w:tc>
        <w:tc>
          <w:tcPr>
            <w:tcW w:w="1117" w:type="dxa"/>
            <w:noWrap/>
            <w:hideMark/>
          </w:tcPr>
          <w:p w14:paraId="00B771E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38,89</w:t>
            </w:r>
          </w:p>
        </w:tc>
        <w:tc>
          <w:tcPr>
            <w:tcW w:w="1877" w:type="dxa"/>
            <w:noWrap/>
            <w:hideMark/>
          </w:tcPr>
          <w:p w14:paraId="1898ED7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850,00</w:t>
            </w:r>
          </w:p>
        </w:tc>
      </w:tr>
      <w:tr w:rsidR="00657E49" w:rsidRPr="00657E49" w14:paraId="1AE595C6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1EC9ED7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Aktivnost A500005 Dodatne aktivnosti učenika i osoblja u školi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43A7161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51.040,00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7C083F5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-3.235,00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63738AA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-6,34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629C228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47.805,00</w:t>
            </w:r>
          </w:p>
        </w:tc>
      </w:tr>
      <w:tr w:rsidR="00657E49" w:rsidRPr="00657E49" w14:paraId="70CE0C7A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74AF82A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0C34239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51.040,00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47458F4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-3.235,00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529563B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-6,34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481F38A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47.805,00</w:t>
            </w:r>
          </w:p>
        </w:tc>
      </w:tr>
      <w:tr w:rsidR="00657E49" w:rsidRPr="00657E49" w14:paraId="0C445938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2BC1970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091 Predškolsko i osnovno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3CCC11B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51.040,00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7BD013A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-3.235,00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788E279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-6,34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00926BF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47.805,00</w:t>
            </w:r>
          </w:p>
        </w:tc>
      </w:tr>
      <w:tr w:rsidR="00657E49" w:rsidRPr="00657E49" w14:paraId="7B9438A3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351F6A3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1.1. OPĆI PRIHODI I PRIMICI-IZNAD STAND.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1139F5F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670,00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779EC9B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330,00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21ADF2D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49,25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2949497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1.000,00</w:t>
            </w:r>
          </w:p>
        </w:tc>
      </w:tr>
      <w:tr w:rsidR="00657E49" w:rsidRPr="00657E49" w14:paraId="48889F07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04DC054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41D7F46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14C84C3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670,00</w:t>
            </w:r>
          </w:p>
        </w:tc>
        <w:tc>
          <w:tcPr>
            <w:tcW w:w="1117" w:type="dxa"/>
            <w:noWrap/>
            <w:hideMark/>
          </w:tcPr>
          <w:p w14:paraId="631FD92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330,00</w:t>
            </w:r>
          </w:p>
        </w:tc>
        <w:tc>
          <w:tcPr>
            <w:tcW w:w="1117" w:type="dxa"/>
            <w:noWrap/>
            <w:hideMark/>
          </w:tcPr>
          <w:p w14:paraId="57DB8A5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49,25</w:t>
            </w:r>
          </w:p>
        </w:tc>
        <w:tc>
          <w:tcPr>
            <w:tcW w:w="1877" w:type="dxa"/>
            <w:noWrap/>
            <w:hideMark/>
          </w:tcPr>
          <w:p w14:paraId="1C56C9C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1.000,00</w:t>
            </w:r>
          </w:p>
        </w:tc>
      </w:tr>
      <w:tr w:rsidR="00657E49" w:rsidRPr="00657E49" w14:paraId="22712A41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3C49BC6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73CE056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41B2F50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670,00</w:t>
            </w:r>
          </w:p>
        </w:tc>
        <w:tc>
          <w:tcPr>
            <w:tcW w:w="1117" w:type="dxa"/>
            <w:noWrap/>
            <w:hideMark/>
          </w:tcPr>
          <w:p w14:paraId="096FAE1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330,00</w:t>
            </w:r>
          </w:p>
        </w:tc>
        <w:tc>
          <w:tcPr>
            <w:tcW w:w="1117" w:type="dxa"/>
            <w:noWrap/>
            <w:hideMark/>
          </w:tcPr>
          <w:p w14:paraId="1C76954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49,25</w:t>
            </w:r>
          </w:p>
        </w:tc>
        <w:tc>
          <w:tcPr>
            <w:tcW w:w="1877" w:type="dxa"/>
            <w:noWrap/>
            <w:hideMark/>
          </w:tcPr>
          <w:p w14:paraId="0C4A88D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1.000,00</w:t>
            </w:r>
          </w:p>
        </w:tc>
      </w:tr>
      <w:tr w:rsidR="00657E49" w:rsidRPr="00657E49" w14:paraId="08E04453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6A6EBA4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34ED3E9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0C87DA7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670,00</w:t>
            </w:r>
          </w:p>
        </w:tc>
        <w:tc>
          <w:tcPr>
            <w:tcW w:w="1117" w:type="dxa"/>
            <w:noWrap/>
            <w:hideMark/>
          </w:tcPr>
          <w:p w14:paraId="52D3C68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330,00</w:t>
            </w:r>
          </w:p>
        </w:tc>
        <w:tc>
          <w:tcPr>
            <w:tcW w:w="1117" w:type="dxa"/>
            <w:noWrap/>
            <w:hideMark/>
          </w:tcPr>
          <w:p w14:paraId="217388E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49,25</w:t>
            </w:r>
          </w:p>
        </w:tc>
        <w:tc>
          <w:tcPr>
            <w:tcW w:w="1877" w:type="dxa"/>
            <w:noWrap/>
            <w:hideMark/>
          </w:tcPr>
          <w:p w14:paraId="6857BC5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1.000,00</w:t>
            </w:r>
          </w:p>
        </w:tc>
      </w:tr>
      <w:tr w:rsidR="00657E49" w:rsidRPr="00657E49" w14:paraId="26CB9959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1EA9CFE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5.9. POMOĆI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7399FA7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50.370,00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752B1C8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-3.565,00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11F2F50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-7,08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30AE38F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46.805,00</w:t>
            </w:r>
          </w:p>
        </w:tc>
      </w:tr>
      <w:tr w:rsidR="00657E49" w:rsidRPr="00657E49" w14:paraId="618D3FB6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6BC6A15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3E28F87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44D120A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19.700,00</w:t>
            </w:r>
          </w:p>
        </w:tc>
        <w:tc>
          <w:tcPr>
            <w:tcW w:w="1117" w:type="dxa"/>
            <w:noWrap/>
            <w:hideMark/>
          </w:tcPr>
          <w:p w14:paraId="25DFB48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-3.895,00</w:t>
            </w:r>
          </w:p>
        </w:tc>
        <w:tc>
          <w:tcPr>
            <w:tcW w:w="1117" w:type="dxa"/>
            <w:noWrap/>
            <w:hideMark/>
          </w:tcPr>
          <w:p w14:paraId="121DD93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-19,77</w:t>
            </w:r>
          </w:p>
        </w:tc>
        <w:tc>
          <w:tcPr>
            <w:tcW w:w="1877" w:type="dxa"/>
            <w:noWrap/>
            <w:hideMark/>
          </w:tcPr>
          <w:p w14:paraId="1E23E17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15.805,00</w:t>
            </w:r>
          </w:p>
        </w:tc>
      </w:tr>
      <w:tr w:rsidR="00657E49" w:rsidRPr="00657E49" w14:paraId="4A27E4A7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2D20CC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</w:t>
            </w:r>
          </w:p>
        </w:tc>
        <w:tc>
          <w:tcPr>
            <w:tcW w:w="3895" w:type="dxa"/>
            <w:noWrap/>
            <w:hideMark/>
          </w:tcPr>
          <w:p w14:paraId="4F40D1B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04BAEFE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1292D3F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1.035,00</w:t>
            </w:r>
          </w:p>
        </w:tc>
        <w:tc>
          <w:tcPr>
            <w:tcW w:w="1117" w:type="dxa"/>
            <w:noWrap/>
            <w:hideMark/>
          </w:tcPr>
          <w:p w14:paraId="25D9F95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363FD70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1.035,00</w:t>
            </w:r>
          </w:p>
        </w:tc>
      </w:tr>
      <w:tr w:rsidR="00657E49" w:rsidRPr="00657E49" w14:paraId="4FAC8C05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77BC9B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</w:t>
            </w:r>
          </w:p>
        </w:tc>
        <w:tc>
          <w:tcPr>
            <w:tcW w:w="3895" w:type="dxa"/>
            <w:noWrap/>
            <w:hideMark/>
          </w:tcPr>
          <w:p w14:paraId="62F62C4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190E501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5522DB6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1.035,00</w:t>
            </w:r>
          </w:p>
        </w:tc>
        <w:tc>
          <w:tcPr>
            <w:tcW w:w="1117" w:type="dxa"/>
            <w:noWrap/>
            <w:hideMark/>
          </w:tcPr>
          <w:p w14:paraId="35477A2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100,00</w:t>
            </w:r>
          </w:p>
        </w:tc>
        <w:tc>
          <w:tcPr>
            <w:tcW w:w="1877" w:type="dxa"/>
            <w:noWrap/>
            <w:hideMark/>
          </w:tcPr>
          <w:p w14:paraId="1225D01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1.035,00</w:t>
            </w:r>
          </w:p>
        </w:tc>
      </w:tr>
      <w:tr w:rsidR="00657E49" w:rsidRPr="00657E49" w14:paraId="08D351AE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984863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5C1DC31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7CD35F9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9.700,00</w:t>
            </w:r>
          </w:p>
        </w:tc>
        <w:tc>
          <w:tcPr>
            <w:tcW w:w="1117" w:type="dxa"/>
            <w:noWrap/>
            <w:hideMark/>
          </w:tcPr>
          <w:p w14:paraId="540804B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-4.930,00</w:t>
            </w:r>
          </w:p>
        </w:tc>
        <w:tc>
          <w:tcPr>
            <w:tcW w:w="1117" w:type="dxa"/>
            <w:noWrap/>
            <w:hideMark/>
          </w:tcPr>
          <w:p w14:paraId="52A8E17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-50,82</w:t>
            </w:r>
          </w:p>
        </w:tc>
        <w:tc>
          <w:tcPr>
            <w:tcW w:w="1877" w:type="dxa"/>
            <w:noWrap/>
            <w:hideMark/>
          </w:tcPr>
          <w:p w14:paraId="33DEE3B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4.770,00</w:t>
            </w:r>
          </w:p>
        </w:tc>
      </w:tr>
      <w:tr w:rsidR="00657E49" w:rsidRPr="00657E49" w14:paraId="73E376E0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DF1446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1BD9BBC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0B054FA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9.700,00</w:t>
            </w:r>
          </w:p>
        </w:tc>
        <w:tc>
          <w:tcPr>
            <w:tcW w:w="1117" w:type="dxa"/>
            <w:noWrap/>
            <w:hideMark/>
          </w:tcPr>
          <w:p w14:paraId="65CE9B4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-4.930,00</w:t>
            </w:r>
          </w:p>
        </w:tc>
        <w:tc>
          <w:tcPr>
            <w:tcW w:w="1117" w:type="dxa"/>
            <w:noWrap/>
            <w:hideMark/>
          </w:tcPr>
          <w:p w14:paraId="4226ECA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-50,82</w:t>
            </w:r>
          </w:p>
        </w:tc>
        <w:tc>
          <w:tcPr>
            <w:tcW w:w="1877" w:type="dxa"/>
            <w:noWrap/>
            <w:hideMark/>
          </w:tcPr>
          <w:p w14:paraId="6A52571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4.770,00</w:t>
            </w:r>
          </w:p>
        </w:tc>
      </w:tr>
      <w:tr w:rsidR="00657E49" w:rsidRPr="00657E49" w14:paraId="1538210E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8545CB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37</w:t>
            </w:r>
          </w:p>
        </w:tc>
        <w:tc>
          <w:tcPr>
            <w:tcW w:w="3895" w:type="dxa"/>
            <w:noWrap/>
            <w:hideMark/>
          </w:tcPr>
          <w:p w14:paraId="5774F31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Naknade građanima i kućanstvima na temelju osiguranja i druge naknade</w:t>
            </w:r>
          </w:p>
        </w:tc>
        <w:tc>
          <w:tcPr>
            <w:tcW w:w="1394" w:type="dxa"/>
            <w:noWrap/>
            <w:hideMark/>
          </w:tcPr>
          <w:p w14:paraId="3C9F0F9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10.000,00</w:t>
            </w:r>
          </w:p>
        </w:tc>
        <w:tc>
          <w:tcPr>
            <w:tcW w:w="1117" w:type="dxa"/>
            <w:noWrap/>
            <w:hideMark/>
          </w:tcPr>
          <w:p w14:paraId="3D25602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5DE6ABA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877" w:type="dxa"/>
            <w:noWrap/>
            <w:hideMark/>
          </w:tcPr>
          <w:p w14:paraId="75533C2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10.000,00</w:t>
            </w:r>
          </w:p>
        </w:tc>
      </w:tr>
      <w:tr w:rsidR="00657E49" w:rsidRPr="00657E49" w14:paraId="0AB2BA67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558CB1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37</w:t>
            </w:r>
          </w:p>
        </w:tc>
        <w:tc>
          <w:tcPr>
            <w:tcW w:w="3895" w:type="dxa"/>
            <w:noWrap/>
            <w:hideMark/>
          </w:tcPr>
          <w:p w14:paraId="5A72E86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Naknade građanima i kućanstvima na temelju osiguranja i druge naknade</w:t>
            </w:r>
          </w:p>
        </w:tc>
        <w:tc>
          <w:tcPr>
            <w:tcW w:w="1394" w:type="dxa"/>
            <w:noWrap/>
            <w:hideMark/>
          </w:tcPr>
          <w:p w14:paraId="054A64C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10.000,00</w:t>
            </w:r>
          </w:p>
        </w:tc>
        <w:tc>
          <w:tcPr>
            <w:tcW w:w="1117" w:type="dxa"/>
            <w:noWrap/>
            <w:hideMark/>
          </w:tcPr>
          <w:p w14:paraId="1207EF7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557AA0A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877" w:type="dxa"/>
            <w:noWrap/>
            <w:hideMark/>
          </w:tcPr>
          <w:p w14:paraId="5C71897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10.000,00</w:t>
            </w:r>
          </w:p>
        </w:tc>
      </w:tr>
      <w:tr w:rsidR="00657E49" w:rsidRPr="00657E49" w14:paraId="74BE696E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5A5A8A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3895" w:type="dxa"/>
            <w:noWrap/>
            <w:hideMark/>
          </w:tcPr>
          <w:p w14:paraId="3F44FBF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za nabavu nefinancijske imovine</w:t>
            </w:r>
          </w:p>
        </w:tc>
        <w:tc>
          <w:tcPr>
            <w:tcW w:w="1394" w:type="dxa"/>
            <w:noWrap/>
            <w:hideMark/>
          </w:tcPr>
          <w:p w14:paraId="5482397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30.670,00</w:t>
            </w:r>
          </w:p>
        </w:tc>
        <w:tc>
          <w:tcPr>
            <w:tcW w:w="1117" w:type="dxa"/>
            <w:noWrap/>
            <w:hideMark/>
          </w:tcPr>
          <w:p w14:paraId="22E49B0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330,00</w:t>
            </w:r>
          </w:p>
        </w:tc>
        <w:tc>
          <w:tcPr>
            <w:tcW w:w="1117" w:type="dxa"/>
            <w:noWrap/>
            <w:hideMark/>
          </w:tcPr>
          <w:p w14:paraId="371BFF8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1,08</w:t>
            </w:r>
          </w:p>
        </w:tc>
        <w:tc>
          <w:tcPr>
            <w:tcW w:w="1877" w:type="dxa"/>
            <w:noWrap/>
            <w:hideMark/>
          </w:tcPr>
          <w:p w14:paraId="4825FF4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31.000,00</w:t>
            </w:r>
          </w:p>
        </w:tc>
      </w:tr>
      <w:tr w:rsidR="00657E49" w:rsidRPr="00657E49" w14:paraId="7DA5F880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47DF94B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42</w:t>
            </w:r>
          </w:p>
        </w:tc>
        <w:tc>
          <w:tcPr>
            <w:tcW w:w="3895" w:type="dxa"/>
            <w:noWrap/>
            <w:hideMark/>
          </w:tcPr>
          <w:p w14:paraId="67596F7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nabavu proizvedene dugotrajne imovine</w:t>
            </w:r>
          </w:p>
        </w:tc>
        <w:tc>
          <w:tcPr>
            <w:tcW w:w="1394" w:type="dxa"/>
            <w:noWrap/>
            <w:hideMark/>
          </w:tcPr>
          <w:p w14:paraId="6D164ED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30.670,00</w:t>
            </w:r>
          </w:p>
        </w:tc>
        <w:tc>
          <w:tcPr>
            <w:tcW w:w="1117" w:type="dxa"/>
            <w:noWrap/>
            <w:hideMark/>
          </w:tcPr>
          <w:p w14:paraId="0BDC99A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330,00</w:t>
            </w:r>
          </w:p>
        </w:tc>
        <w:tc>
          <w:tcPr>
            <w:tcW w:w="1117" w:type="dxa"/>
            <w:noWrap/>
            <w:hideMark/>
          </w:tcPr>
          <w:p w14:paraId="28FF710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1,08</w:t>
            </w:r>
          </w:p>
        </w:tc>
        <w:tc>
          <w:tcPr>
            <w:tcW w:w="1877" w:type="dxa"/>
            <w:noWrap/>
            <w:hideMark/>
          </w:tcPr>
          <w:p w14:paraId="6A9F55A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31.000,00</w:t>
            </w:r>
          </w:p>
        </w:tc>
      </w:tr>
      <w:tr w:rsidR="00657E49" w:rsidRPr="00657E49" w14:paraId="1FCA9909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633B4AF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42</w:t>
            </w:r>
          </w:p>
        </w:tc>
        <w:tc>
          <w:tcPr>
            <w:tcW w:w="3895" w:type="dxa"/>
            <w:noWrap/>
            <w:hideMark/>
          </w:tcPr>
          <w:p w14:paraId="74B811B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nabavu proizvedene dugotrajne imovine</w:t>
            </w:r>
          </w:p>
        </w:tc>
        <w:tc>
          <w:tcPr>
            <w:tcW w:w="1394" w:type="dxa"/>
            <w:noWrap/>
            <w:hideMark/>
          </w:tcPr>
          <w:p w14:paraId="548B87F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30.670,00</w:t>
            </w:r>
          </w:p>
        </w:tc>
        <w:tc>
          <w:tcPr>
            <w:tcW w:w="1117" w:type="dxa"/>
            <w:noWrap/>
            <w:hideMark/>
          </w:tcPr>
          <w:p w14:paraId="07EC18D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330,00</w:t>
            </w:r>
          </w:p>
        </w:tc>
        <w:tc>
          <w:tcPr>
            <w:tcW w:w="1117" w:type="dxa"/>
            <w:noWrap/>
            <w:hideMark/>
          </w:tcPr>
          <w:p w14:paraId="0781276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1,08</w:t>
            </w:r>
          </w:p>
        </w:tc>
        <w:tc>
          <w:tcPr>
            <w:tcW w:w="1877" w:type="dxa"/>
            <w:noWrap/>
            <w:hideMark/>
          </w:tcPr>
          <w:p w14:paraId="00D2531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31.000,00</w:t>
            </w:r>
          </w:p>
        </w:tc>
      </w:tr>
      <w:tr w:rsidR="00657E49" w:rsidRPr="00657E49" w14:paraId="78E7D109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3A5DB587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Aktivnost A500006 Osiguranje pomoćnika učenicima s teškoćama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3809D76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75.690,00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6C99FE1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9.175,00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6AB5602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12,12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4B36304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84.865,00</w:t>
            </w:r>
          </w:p>
        </w:tc>
      </w:tr>
      <w:tr w:rsidR="00657E49" w:rsidRPr="00657E49" w14:paraId="618D197D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704B4904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133D1D4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75.690,00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2A9A271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9.175,00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76DB149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12,12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4DB2DB1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84.865,00</w:t>
            </w:r>
          </w:p>
        </w:tc>
      </w:tr>
      <w:tr w:rsidR="00657E49" w:rsidRPr="00657E49" w14:paraId="712EF076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7D17B97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091 Predškolsko i osnovno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1232B0A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75.690,00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3DB0710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9.175,00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34EC07E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12,12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5DF73EB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84.865,00</w:t>
            </w:r>
          </w:p>
        </w:tc>
      </w:tr>
      <w:tr w:rsidR="00657E49" w:rsidRPr="00657E49" w14:paraId="09940DDB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30CBDF3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1.1. OPĆI PRIHODI I PRIMICI-IZNAD STAND.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183F470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33.120,00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4E94AFA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5.695,00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3923B14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17,20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2953A95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38.815,00</w:t>
            </w:r>
          </w:p>
        </w:tc>
      </w:tr>
      <w:tr w:rsidR="00657E49" w:rsidRPr="00657E49" w14:paraId="169312E5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0FE43439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40B421E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5984B74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33.120,00</w:t>
            </w:r>
          </w:p>
        </w:tc>
        <w:tc>
          <w:tcPr>
            <w:tcW w:w="1117" w:type="dxa"/>
            <w:noWrap/>
            <w:hideMark/>
          </w:tcPr>
          <w:p w14:paraId="53776F3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5.695,00</w:t>
            </w:r>
          </w:p>
        </w:tc>
        <w:tc>
          <w:tcPr>
            <w:tcW w:w="1117" w:type="dxa"/>
            <w:noWrap/>
            <w:hideMark/>
          </w:tcPr>
          <w:p w14:paraId="27F25DB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17,20</w:t>
            </w:r>
          </w:p>
        </w:tc>
        <w:tc>
          <w:tcPr>
            <w:tcW w:w="1877" w:type="dxa"/>
            <w:noWrap/>
            <w:hideMark/>
          </w:tcPr>
          <w:p w14:paraId="1801C29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38.815,00</w:t>
            </w:r>
          </w:p>
        </w:tc>
      </w:tr>
      <w:tr w:rsidR="00657E49" w:rsidRPr="00657E49" w14:paraId="122E6605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3488E3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</w:t>
            </w:r>
          </w:p>
        </w:tc>
        <w:tc>
          <w:tcPr>
            <w:tcW w:w="3895" w:type="dxa"/>
            <w:noWrap/>
            <w:hideMark/>
          </w:tcPr>
          <w:p w14:paraId="3184C89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4E0F54C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29.520,00</w:t>
            </w:r>
          </w:p>
        </w:tc>
        <w:tc>
          <w:tcPr>
            <w:tcW w:w="1117" w:type="dxa"/>
            <w:noWrap/>
            <w:hideMark/>
          </w:tcPr>
          <w:p w14:paraId="3D34BBB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5.255,00</w:t>
            </w:r>
          </w:p>
        </w:tc>
        <w:tc>
          <w:tcPr>
            <w:tcW w:w="1117" w:type="dxa"/>
            <w:noWrap/>
            <w:hideMark/>
          </w:tcPr>
          <w:p w14:paraId="2B12891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17,80</w:t>
            </w:r>
          </w:p>
        </w:tc>
        <w:tc>
          <w:tcPr>
            <w:tcW w:w="1877" w:type="dxa"/>
            <w:noWrap/>
            <w:hideMark/>
          </w:tcPr>
          <w:p w14:paraId="01220BE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34.775,00</w:t>
            </w:r>
          </w:p>
        </w:tc>
      </w:tr>
      <w:tr w:rsidR="00657E49" w:rsidRPr="00657E49" w14:paraId="4A0C5C4F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190C98E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</w:t>
            </w:r>
          </w:p>
        </w:tc>
        <w:tc>
          <w:tcPr>
            <w:tcW w:w="3895" w:type="dxa"/>
            <w:noWrap/>
            <w:hideMark/>
          </w:tcPr>
          <w:p w14:paraId="13526EAF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5C6CF77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29.520,00</w:t>
            </w:r>
          </w:p>
        </w:tc>
        <w:tc>
          <w:tcPr>
            <w:tcW w:w="1117" w:type="dxa"/>
            <w:noWrap/>
            <w:hideMark/>
          </w:tcPr>
          <w:p w14:paraId="5B5E882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5.255,00</w:t>
            </w:r>
          </w:p>
        </w:tc>
        <w:tc>
          <w:tcPr>
            <w:tcW w:w="1117" w:type="dxa"/>
            <w:noWrap/>
            <w:hideMark/>
          </w:tcPr>
          <w:p w14:paraId="549A225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17,80</w:t>
            </w:r>
          </w:p>
        </w:tc>
        <w:tc>
          <w:tcPr>
            <w:tcW w:w="1877" w:type="dxa"/>
            <w:noWrap/>
            <w:hideMark/>
          </w:tcPr>
          <w:p w14:paraId="3823A20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34.775,00</w:t>
            </w:r>
          </w:p>
        </w:tc>
      </w:tr>
      <w:tr w:rsidR="00657E49" w:rsidRPr="00657E49" w14:paraId="1AB1E06D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73E142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0397BA4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6ED2837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3.600,00</w:t>
            </w:r>
          </w:p>
        </w:tc>
        <w:tc>
          <w:tcPr>
            <w:tcW w:w="1117" w:type="dxa"/>
            <w:noWrap/>
            <w:hideMark/>
          </w:tcPr>
          <w:p w14:paraId="1D0A839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440,00</w:t>
            </w:r>
          </w:p>
        </w:tc>
        <w:tc>
          <w:tcPr>
            <w:tcW w:w="1117" w:type="dxa"/>
            <w:noWrap/>
            <w:hideMark/>
          </w:tcPr>
          <w:p w14:paraId="3766E80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12,22</w:t>
            </w:r>
          </w:p>
        </w:tc>
        <w:tc>
          <w:tcPr>
            <w:tcW w:w="1877" w:type="dxa"/>
            <w:noWrap/>
            <w:hideMark/>
          </w:tcPr>
          <w:p w14:paraId="01E0733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4.040,00</w:t>
            </w:r>
          </w:p>
        </w:tc>
      </w:tr>
      <w:tr w:rsidR="00657E49" w:rsidRPr="00657E49" w14:paraId="095BCCB1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34FB735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2D84B4D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571B371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3.600,00</w:t>
            </w:r>
          </w:p>
        </w:tc>
        <w:tc>
          <w:tcPr>
            <w:tcW w:w="1117" w:type="dxa"/>
            <w:noWrap/>
            <w:hideMark/>
          </w:tcPr>
          <w:p w14:paraId="4A1E092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440,00</w:t>
            </w:r>
          </w:p>
        </w:tc>
        <w:tc>
          <w:tcPr>
            <w:tcW w:w="1117" w:type="dxa"/>
            <w:noWrap/>
            <w:hideMark/>
          </w:tcPr>
          <w:p w14:paraId="7D532C0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12,22</w:t>
            </w:r>
          </w:p>
        </w:tc>
        <w:tc>
          <w:tcPr>
            <w:tcW w:w="1877" w:type="dxa"/>
            <w:noWrap/>
            <w:hideMark/>
          </w:tcPr>
          <w:p w14:paraId="7ACC440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4.040,00</w:t>
            </w:r>
          </w:p>
        </w:tc>
      </w:tr>
      <w:tr w:rsidR="00657E49" w:rsidRPr="00657E49" w14:paraId="3BC87625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21C862AB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5.9. POMOĆI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1F7DEEB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42.570,00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3D3BF65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3.480,00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4065435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8,17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07D61AA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46.050,00</w:t>
            </w:r>
          </w:p>
        </w:tc>
      </w:tr>
      <w:tr w:rsidR="00657E49" w:rsidRPr="00657E49" w14:paraId="7E614D00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1469334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22DFCE82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7F0203C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42.570,00</w:t>
            </w:r>
          </w:p>
        </w:tc>
        <w:tc>
          <w:tcPr>
            <w:tcW w:w="1117" w:type="dxa"/>
            <w:noWrap/>
            <w:hideMark/>
          </w:tcPr>
          <w:p w14:paraId="0B58C09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3.480,00</w:t>
            </w:r>
          </w:p>
        </w:tc>
        <w:tc>
          <w:tcPr>
            <w:tcW w:w="1117" w:type="dxa"/>
            <w:noWrap/>
            <w:hideMark/>
          </w:tcPr>
          <w:p w14:paraId="66E22BA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8,17</w:t>
            </w:r>
          </w:p>
        </w:tc>
        <w:tc>
          <w:tcPr>
            <w:tcW w:w="1877" w:type="dxa"/>
            <w:noWrap/>
            <w:hideMark/>
          </w:tcPr>
          <w:p w14:paraId="0DB1F06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46.050,00</w:t>
            </w:r>
          </w:p>
        </w:tc>
      </w:tr>
      <w:tr w:rsidR="00657E49" w:rsidRPr="00657E49" w14:paraId="51F13DE1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75D3FD2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31</w:t>
            </w:r>
          </w:p>
        </w:tc>
        <w:tc>
          <w:tcPr>
            <w:tcW w:w="3895" w:type="dxa"/>
            <w:noWrap/>
            <w:hideMark/>
          </w:tcPr>
          <w:p w14:paraId="60A46AB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1E9E86F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42.570,00</w:t>
            </w:r>
          </w:p>
        </w:tc>
        <w:tc>
          <w:tcPr>
            <w:tcW w:w="1117" w:type="dxa"/>
            <w:noWrap/>
            <w:hideMark/>
          </w:tcPr>
          <w:p w14:paraId="42AD343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3.480,00</w:t>
            </w:r>
          </w:p>
        </w:tc>
        <w:tc>
          <w:tcPr>
            <w:tcW w:w="1117" w:type="dxa"/>
            <w:noWrap/>
            <w:hideMark/>
          </w:tcPr>
          <w:p w14:paraId="09B9AE9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8,17</w:t>
            </w:r>
          </w:p>
        </w:tc>
        <w:tc>
          <w:tcPr>
            <w:tcW w:w="1877" w:type="dxa"/>
            <w:noWrap/>
            <w:hideMark/>
          </w:tcPr>
          <w:p w14:paraId="336C046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46.050,00</w:t>
            </w:r>
          </w:p>
        </w:tc>
      </w:tr>
      <w:tr w:rsidR="00657E49" w:rsidRPr="00657E49" w14:paraId="595A2A6F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EDFBA8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lastRenderedPageBreak/>
              <w:t>31</w:t>
            </w:r>
          </w:p>
        </w:tc>
        <w:tc>
          <w:tcPr>
            <w:tcW w:w="3895" w:type="dxa"/>
            <w:noWrap/>
            <w:hideMark/>
          </w:tcPr>
          <w:p w14:paraId="5802B19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14:paraId="7A62E52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42.570,00</w:t>
            </w:r>
          </w:p>
        </w:tc>
        <w:tc>
          <w:tcPr>
            <w:tcW w:w="1117" w:type="dxa"/>
            <w:noWrap/>
            <w:hideMark/>
          </w:tcPr>
          <w:p w14:paraId="3EFF304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3.480,00</w:t>
            </w:r>
          </w:p>
        </w:tc>
        <w:tc>
          <w:tcPr>
            <w:tcW w:w="1117" w:type="dxa"/>
            <w:noWrap/>
            <w:hideMark/>
          </w:tcPr>
          <w:p w14:paraId="5EEC563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8,17</w:t>
            </w:r>
          </w:p>
        </w:tc>
        <w:tc>
          <w:tcPr>
            <w:tcW w:w="1877" w:type="dxa"/>
            <w:noWrap/>
            <w:hideMark/>
          </w:tcPr>
          <w:p w14:paraId="2BB4FCF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46.050,00</w:t>
            </w:r>
          </w:p>
        </w:tc>
      </w:tr>
      <w:tr w:rsidR="00657E49" w:rsidRPr="00657E49" w14:paraId="4A251505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731ACAD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Aktivnost A500007 Financiranje izvannastavnih projekata i drugo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65E3ED1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1.300,00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740AC57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4.394,00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5C45948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338,00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74610C6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5.694,00</w:t>
            </w:r>
          </w:p>
        </w:tc>
      </w:tr>
      <w:tr w:rsidR="00657E49" w:rsidRPr="00657E49" w14:paraId="00D36841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0BA43FC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372E87E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1.300,00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0F20C35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4.394,00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76F2EEA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338,00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60BAFEF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5.694,00</w:t>
            </w:r>
          </w:p>
        </w:tc>
      </w:tr>
      <w:tr w:rsidR="00657E49" w:rsidRPr="00657E49" w14:paraId="72428E62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49532D0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091 Predškolsko i osnovno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16F32DD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1.300,00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0A32CE0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4.394,00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5A15AC9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338,00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0C8C025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5.694,00</w:t>
            </w:r>
          </w:p>
        </w:tc>
      </w:tr>
      <w:tr w:rsidR="00657E49" w:rsidRPr="00657E49" w14:paraId="7F1D50E7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7E5D2A14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5.9. POMOĆI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5724316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1.300,00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2289460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4.394,00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074FE75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338,00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1F6BA17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5.694,00</w:t>
            </w:r>
          </w:p>
        </w:tc>
      </w:tr>
      <w:tr w:rsidR="00657E49" w:rsidRPr="00657E49" w14:paraId="28549374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2B59A7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95" w:type="dxa"/>
            <w:noWrap/>
            <w:hideMark/>
          </w:tcPr>
          <w:p w14:paraId="2BF48EE5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poslovanja</w:t>
            </w:r>
          </w:p>
        </w:tc>
        <w:tc>
          <w:tcPr>
            <w:tcW w:w="1394" w:type="dxa"/>
            <w:noWrap/>
            <w:hideMark/>
          </w:tcPr>
          <w:p w14:paraId="601AA6B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1.300,00</w:t>
            </w:r>
          </w:p>
        </w:tc>
        <w:tc>
          <w:tcPr>
            <w:tcW w:w="1117" w:type="dxa"/>
            <w:noWrap/>
            <w:hideMark/>
          </w:tcPr>
          <w:p w14:paraId="797B2EF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4.394,00</w:t>
            </w:r>
          </w:p>
        </w:tc>
        <w:tc>
          <w:tcPr>
            <w:tcW w:w="1117" w:type="dxa"/>
            <w:noWrap/>
            <w:hideMark/>
          </w:tcPr>
          <w:p w14:paraId="05C5D48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338,00</w:t>
            </w:r>
          </w:p>
        </w:tc>
        <w:tc>
          <w:tcPr>
            <w:tcW w:w="1877" w:type="dxa"/>
            <w:noWrap/>
            <w:hideMark/>
          </w:tcPr>
          <w:p w14:paraId="117749B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5.694,00</w:t>
            </w:r>
          </w:p>
        </w:tc>
      </w:tr>
      <w:tr w:rsidR="00657E49" w:rsidRPr="00657E49" w14:paraId="54A83286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4FA9A10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39938C38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6C7711C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1.300,00</w:t>
            </w:r>
          </w:p>
        </w:tc>
        <w:tc>
          <w:tcPr>
            <w:tcW w:w="1117" w:type="dxa"/>
            <w:noWrap/>
            <w:hideMark/>
          </w:tcPr>
          <w:p w14:paraId="2EF25D3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4.394,00</w:t>
            </w:r>
          </w:p>
        </w:tc>
        <w:tc>
          <w:tcPr>
            <w:tcW w:w="1117" w:type="dxa"/>
            <w:noWrap/>
            <w:hideMark/>
          </w:tcPr>
          <w:p w14:paraId="22EF7B2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338,00</w:t>
            </w:r>
          </w:p>
        </w:tc>
        <w:tc>
          <w:tcPr>
            <w:tcW w:w="1877" w:type="dxa"/>
            <w:noWrap/>
            <w:hideMark/>
          </w:tcPr>
          <w:p w14:paraId="58551F8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5.694,00</w:t>
            </w:r>
          </w:p>
        </w:tc>
      </w:tr>
      <w:tr w:rsidR="00657E49" w:rsidRPr="00657E49" w14:paraId="27762EA3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3A7116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32</w:t>
            </w:r>
          </w:p>
        </w:tc>
        <w:tc>
          <w:tcPr>
            <w:tcW w:w="3895" w:type="dxa"/>
            <w:noWrap/>
            <w:hideMark/>
          </w:tcPr>
          <w:p w14:paraId="4B536446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14:paraId="593AB2A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1.300,00</w:t>
            </w:r>
          </w:p>
        </w:tc>
        <w:tc>
          <w:tcPr>
            <w:tcW w:w="1117" w:type="dxa"/>
            <w:noWrap/>
            <w:hideMark/>
          </w:tcPr>
          <w:p w14:paraId="3BE5DAF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4.394,00</w:t>
            </w:r>
          </w:p>
        </w:tc>
        <w:tc>
          <w:tcPr>
            <w:tcW w:w="1117" w:type="dxa"/>
            <w:noWrap/>
            <w:hideMark/>
          </w:tcPr>
          <w:p w14:paraId="7C0CEA3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338,00</w:t>
            </w:r>
          </w:p>
        </w:tc>
        <w:tc>
          <w:tcPr>
            <w:tcW w:w="1877" w:type="dxa"/>
            <w:noWrap/>
            <w:hideMark/>
          </w:tcPr>
          <w:p w14:paraId="1682800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5.694,00</w:t>
            </w:r>
          </w:p>
        </w:tc>
      </w:tr>
      <w:tr w:rsidR="00657E49" w:rsidRPr="00657E49" w14:paraId="517A9091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7BE7EF7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Kapitalni projekt K500001 Kapitalna ulaganja osnovnog školstva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0BDB8B2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78.772,00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0076B4B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-10.000,00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6500480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-12,70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56D8AD3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68.772,00</w:t>
            </w:r>
          </w:p>
        </w:tc>
      </w:tr>
      <w:tr w:rsidR="00657E49" w:rsidRPr="00657E49" w14:paraId="325355ED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6608E63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7E758AA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78.772,00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7E54EFF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-10.000,00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1B8806D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-12,70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4C7B540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68.772,00</w:t>
            </w:r>
          </w:p>
        </w:tc>
      </w:tr>
      <w:tr w:rsidR="00657E49" w:rsidRPr="00657E49" w14:paraId="783121A5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DE3F8"/>
            <w:noWrap/>
            <w:hideMark/>
          </w:tcPr>
          <w:p w14:paraId="42144694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Funkcijska klasifikacija  091 Predškolsko i osnovno obrazovanje</w:t>
            </w:r>
          </w:p>
        </w:tc>
        <w:tc>
          <w:tcPr>
            <w:tcW w:w="1394" w:type="dxa"/>
            <w:shd w:val="clear" w:color="auto" w:fill="FDE3F8"/>
            <w:noWrap/>
            <w:hideMark/>
          </w:tcPr>
          <w:p w14:paraId="1EE481AC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78.772,00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3F4F582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-10.000,00</w:t>
            </w:r>
          </w:p>
        </w:tc>
        <w:tc>
          <w:tcPr>
            <w:tcW w:w="1117" w:type="dxa"/>
            <w:shd w:val="clear" w:color="auto" w:fill="FDE3F8"/>
            <w:noWrap/>
            <w:hideMark/>
          </w:tcPr>
          <w:p w14:paraId="61F5EAF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-12,70</w:t>
            </w:r>
          </w:p>
        </w:tc>
        <w:tc>
          <w:tcPr>
            <w:tcW w:w="1877" w:type="dxa"/>
            <w:shd w:val="clear" w:color="auto" w:fill="FDE3F8"/>
            <w:noWrap/>
            <w:hideMark/>
          </w:tcPr>
          <w:p w14:paraId="3244104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68.772,00</w:t>
            </w:r>
          </w:p>
        </w:tc>
      </w:tr>
      <w:tr w:rsidR="00657E49" w:rsidRPr="00657E49" w14:paraId="32ED79C5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0FE4BD7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1.1. OPĆI PRIHODI I PRIMICI-IZNAD STAND.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55444D5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50.000,00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3857489D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-10.000,00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0789724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-20,00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3EF0B21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40.000,00</w:t>
            </w:r>
          </w:p>
        </w:tc>
      </w:tr>
      <w:tr w:rsidR="00657E49" w:rsidRPr="00657E49" w14:paraId="21DFF27B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5B654ABD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3895" w:type="dxa"/>
            <w:noWrap/>
            <w:hideMark/>
          </w:tcPr>
          <w:p w14:paraId="57F11C2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za nabavu nefinancijske imovine</w:t>
            </w:r>
          </w:p>
        </w:tc>
        <w:tc>
          <w:tcPr>
            <w:tcW w:w="1394" w:type="dxa"/>
            <w:noWrap/>
            <w:hideMark/>
          </w:tcPr>
          <w:p w14:paraId="57D13EA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50.000,00</w:t>
            </w:r>
          </w:p>
        </w:tc>
        <w:tc>
          <w:tcPr>
            <w:tcW w:w="1117" w:type="dxa"/>
            <w:noWrap/>
            <w:hideMark/>
          </w:tcPr>
          <w:p w14:paraId="115CB77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-10.000,00</w:t>
            </w:r>
          </w:p>
        </w:tc>
        <w:tc>
          <w:tcPr>
            <w:tcW w:w="1117" w:type="dxa"/>
            <w:noWrap/>
            <w:hideMark/>
          </w:tcPr>
          <w:p w14:paraId="2CF7890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-20,00</w:t>
            </w:r>
          </w:p>
        </w:tc>
        <w:tc>
          <w:tcPr>
            <w:tcW w:w="1877" w:type="dxa"/>
            <w:noWrap/>
            <w:hideMark/>
          </w:tcPr>
          <w:p w14:paraId="2F4FC25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40.000,00</w:t>
            </w:r>
          </w:p>
        </w:tc>
      </w:tr>
      <w:tr w:rsidR="00657E49" w:rsidRPr="00657E49" w14:paraId="3AE38DD0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7660EDC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45</w:t>
            </w:r>
          </w:p>
        </w:tc>
        <w:tc>
          <w:tcPr>
            <w:tcW w:w="3895" w:type="dxa"/>
            <w:noWrap/>
            <w:hideMark/>
          </w:tcPr>
          <w:p w14:paraId="1154CDE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dodatna ulaganja na nefinancijskoj imovini</w:t>
            </w:r>
          </w:p>
        </w:tc>
        <w:tc>
          <w:tcPr>
            <w:tcW w:w="1394" w:type="dxa"/>
            <w:noWrap/>
            <w:hideMark/>
          </w:tcPr>
          <w:p w14:paraId="7D6C4220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50.000,00</w:t>
            </w:r>
          </w:p>
        </w:tc>
        <w:tc>
          <w:tcPr>
            <w:tcW w:w="1117" w:type="dxa"/>
            <w:noWrap/>
            <w:hideMark/>
          </w:tcPr>
          <w:p w14:paraId="3D31C7B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-10.000,00</w:t>
            </w:r>
          </w:p>
        </w:tc>
        <w:tc>
          <w:tcPr>
            <w:tcW w:w="1117" w:type="dxa"/>
            <w:noWrap/>
            <w:hideMark/>
          </w:tcPr>
          <w:p w14:paraId="39C7047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-20,00</w:t>
            </w:r>
          </w:p>
        </w:tc>
        <w:tc>
          <w:tcPr>
            <w:tcW w:w="1877" w:type="dxa"/>
            <w:noWrap/>
            <w:hideMark/>
          </w:tcPr>
          <w:p w14:paraId="2302BB9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40.000,00</w:t>
            </w:r>
          </w:p>
        </w:tc>
      </w:tr>
      <w:tr w:rsidR="00657E49" w:rsidRPr="00657E49" w14:paraId="1157BC18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46C4250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45</w:t>
            </w:r>
          </w:p>
        </w:tc>
        <w:tc>
          <w:tcPr>
            <w:tcW w:w="3895" w:type="dxa"/>
            <w:noWrap/>
            <w:hideMark/>
          </w:tcPr>
          <w:p w14:paraId="6DCC52EE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dodatna ulaganja na nefinancijskoj imovini</w:t>
            </w:r>
          </w:p>
        </w:tc>
        <w:tc>
          <w:tcPr>
            <w:tcW w:w="1394" w:type="dxa"/>
            <w:noWrap/>
            <w:hideMark/>
          </w:tcPr>
          <w:p w14:paraId="52965DC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50.000,00</w:t>
            </w:r>
          </w:p>
        </w:tc>
        <w:tc>
          <w:tcPr>
            <w:tcW w:w="1117" w:type="dxa"/>
            <w:noWrap/>
            <w:hideMark/>
          </w:tcPr>
          <w:p w14:paraId="6D99B705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-10.000,00</w:t>
            </w:r>
          </w:p>
        </w:tc>
        <w:tc>
          <w:tcPr>
            <w:tcW w:w="1117" w:type="dxa"/>
            <w:noWrap/>
            <w:hideMark/>
          </w:tcPr>
          <w:p w14:paraId="3D0F3F71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-20,00</w:t>
            </w:r>
          </w:p>
        </w:tc>
        <w:tc>
          <w:tcPr>
            <w:tcW w:w="1877" w:type="dxa"/>
            <w:noWrap/>
            <w:hideMark/>
          </w:tcPr>
          <w:p w14:paraId="0D019903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40.000,00</w:t>
            </w:r>
          </w:p>
        </w:tc>
      </w:tr>
      <w:tr w:rsidR="00657E49" w:rsidRPr="00657E49" w14:paraId="0522E2CA" w14:textId="77777777" w:rsidTr="003366ED">
        <w:trPr>
          <w:trHeight w:val="255"/>
        </w:trPr>
        <w:tc>
          <w:tcPr>
            <w:tcW w:w="5127" w:type="dxa"/>
            <w:gridSpan w:val="2"/>
            <w:shd w:val="clear" w:color="auto" w:fill="FEECFB"/>
            <w:noWrap/>
            <w:hideMark/>
          </w:tcPr>
          <w:p w14:paraId="6DD79A71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Izvor  5.1. POMOĆI</w:t>
            </w:r>
          </w:p>
        </w:tc>
        <w:tc>
          <w:tcPr>
            <w:tcW w:w="1394" w:type="dxa"/>
            <w:shd w:val="clear" w:color="auto" w:fill="FEECFB"/>
            <w:noWrap/>
            <w:hideMark/>
          </w:tcPr>
          <w:p w14:paraId="034CC3F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28.772,00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33065ED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shd w:val="clear" w:color="auto" w:fill="FEECFB"/>
            <w:noWrap/>
            <w:hideMark/>
          </w:tcPr>
          <w:p w14:paraId="1671AAAA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877" w:type="dxa"/>
            <w:shd w:val="clear" w:color="auto" w:fill="FEECFB"/>
            <w:noWrap/>
            <w:hideMark/>
          </w:tcPr>
          <w:p w14:paraId="21AD019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28.772,00</w:t>
            </w:r>
          </w:p>
        </w:tc>
      </w:tr>
      <w:tr w:rsidR="00657E49" w:rsidRPr="00657E49" w14:paraId="466BC5A0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663063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3895" w:type="dxa"/>
            <w:noWrap/>
            <w:hideMark/>
          </w:tcPr>
          <w:p w14:paraId="3FF1897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Rashodi za nabavu nefinancijske imovine</w:t>
            </w:r>
          </w:p>
        </w:tc>
        <w:tc>
          <w:tcPr>
            <w:tcW w:w="1394" w:type="dxa"/>
            <w:noWrap/>
            <w:hideMark/>
          </w:tcPr>
          <w:p w14:paraId="3032E016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28.772,00</w:t>
            </w:r>
          </w:p>
        </w:tc>
        <w:tc>
          <w:tcPr>
            <w:tcW w:w="1117" w:type="dxa"/>
            <w:noWrap/>
            <w:hideMark/>
          </w:tcPr>
          <w:p w14:paraId="2ACB87A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5D1F0AF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877" w:type="dxa"/>
            <w:noWrap/>
            <w:hideMark/>
          </w:tcPr>
          <w:p w14:paraId="0AF3CF7E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28.772,00</w:t>
            </w:r>
          </w:p>
        </w:tc>
      </w:tr>
      <w:tr w:rsidR="00657E49" w:rsidRPr="00657E49" w14:paraId="006EB65A" w14:textId="77777777" w:rsidTr="00E7035D">
        <w:trPr>
          <w:trHeight w:val="255"/>
        </w:trPr>
        <w:tc>
          <w:tcPr>
            <w:tcW w:w="1232" w:type="dxa"/>
            <w:noWrap/>
            <w:hideMark/>
          </w:tcPr>
          <w:p w14:paraId="2F89757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42</w:t>
            </w:r>
          </w:p>
        </w:tc>
        <w:tc>
          <w:tcPr>
            <w:tcW w:w="3895" w:type="dxa"/>
            <w:noWrap/>
            <w:hideMark/>
          </w:tcPr>
          <w:p w14:paraId="476B8CF3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nabavu proizvedene dugotrajne imovine</w:t>
            </w:r>
          </w:p>
        </w:tc>
        <w:tc>
          <w:tcPr>
            <w:tcW w:w="1394" w:type="dxa"/>
            <w:noWrap/>
            <w:hideMark/>
          </w:tcPr>
          <w:p w14:paraId="040B2DC2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28.772,00</w:t>
            </w:r>
          </w:p>
        </w:tc>
        <w:tc>
          <w:tcPr>
            <w:tcW w:w="1117" w:type="dxa"/>
            <w:noWrap/>
            <w:hideMark/>
          </w:tcPr>
          <w:p w14:paraId="3BE71909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2BB8328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877" w:type="dxa"/>
            <w:noWrap/>
            <w:hideMark/>
          </w:tcPr>
          <w:p w14:paraId="54775117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28.772,00</w:t>
            </w:r>
          </w:p>
        </w:tc>
      </w:tr>
      <w:tr w:rsidR="00657E49" w:rsidRPr="00657E49" w14:paraId="35723942" w14:textId="77777777" w:rsidTr="00E7035D">
        <w:trPr>
          <w:trHeight w:val="270"/>
        </w:trPr>
        <w:tc>
          <w:tcPr>
            <w:tcW w:w="1232" w:type="dxa"/>
            <w:noWrap/>
            <w:hideMark/>
          </w:tcPr>
          <w:p w14:paraId="325649C0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42</w:t>
            </w:r>
          </w:p>
        </w:tc>
        <w:tc>
          <w:tcPr>
            <w:tcW w:w="3895" w:type="dxa"/>
            <w:noWrap/>
            <w:hideMark/>
          </w:tcPr>
          <w:p w14:paraId="3358274A" w14:textId="77777777" w:rsidR="006408C7" w:rsidRPr="00657E49" w:rsidRDefault="006408C7" w:rsidP="006408C7">
            <w:pPr>
              <w:widowControl w:val="0"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Rashodi za nabavu proizvedene dugotrajne imovine</w:t>
            </w:r>
          </w:p>
        </w:tc>
        <w:tc>
          <w:tcPr>
            <w:tcW w:w="1394" w:type="dxa"/>
            <w:noWrap/>
            <w:hideMark/>
          </w:tcPr>
          <w:p w14:paraId="57E80D5F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28.772,00</w:t>
            </w:r>
          </w:p>
        </w:tc>
        <w:tc>
          <w:tcPr>
            <w:tcW w:w="1117" w:type="dxa"/>
            <w:noWrap/>
            <w:hideMark/>
          </w:tcPr>
          <w:p w14:paraId="7C55E2A4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117" w:type="dxa"/>
            <w:noWrap/>
            <w:hideMark/>
          </w:tcPr>
          <w:p w14:paraId="05E4B01B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0,00</w:t>
            </w:r>
          </w:p>
        </w:tc>
        <w:tc>
          <w:tcPr>
            <w:tcW w:w="1877" w:type="dxa"/>
            <w:noWrap/>
            <w:hideMark/>
          </w:tcPr>
          <w:p w14:paraId="3144BF78" w14:textId="77777777" w:rsidR="006408C7" w:rsidRPr="00657E49" w:rsidRDefault="006408C7" w:rsidP="003366ED">
            <w:pPr>
              <w:widowControl w:val="0"/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</w:pPr>
            <w:r w:rsidRPr="00657E49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>28.772,00</w:t>
            </w:r>
          </w:p>
        </w:tc>
      </w:tr>
    </w:tbl>
    <w:p w14:paraId="7F674DFB" w14:textId="77777777" w:rsidR="00F5636C" w:rsidRDefault="00F5636C" w:rsidP="004B5BE1">
      <w:pPr>
        <w:rPr>
          <w:rFonts w:ascii="Arial" w:eastAsia="Calibri" w:hAnsi="Arial" w:cs="Arial"/>
          <w:b/>
          <w:szCs w:val="24"/>
        </w:rPr>
      </w:pPr>
    </w:p>
    <w:p w14:paraId="2746DB83" w14:textId="3A71B226" w:rsidR="005572E9" w:rsidRPr="000935B2" w:rsidRDefault="00F5636C" w:rsidP="00D9476B">
      <w:pPr>
        <w:rPr>
          <w:rFonts w:ascii="Arial" w:eastAsia="Calibri" w:hAnsi="Arial" w:cs="Arial"/>
          <w:bCs/>
          <w:sz w:val="22"/>
        </w:rPr>
      </w:pPr>
      <w:r w:rsidRPr="000935B2">
        <w:rPr>
          <w:rFonts w:ascii="Arial" w:eastAsia="Calibri" w:hAnsi="Arial" w:cs="Arial"/>
          <w:bCs/>
          <w:sz w:val="22"/>
        </w:rPr>
        <w:t xml:space="preserve">                                                                               </w:t>
      </w:r>
      <w:r w:rsidR="000935B2">
        <w:rPr>
          <w:rFonts w:ascii="Arial" w:eastAsia="Calibri" w:hAnsi="Arial" w:cs="Arial"/>
          <w:bCs/>
          <w:sz w:val="22"/>
        </w:rPr>
        <w:t xml:space="preserve">                                       </w:t>
      </w:r>
      <w:r w:rsidRPr="000935B2">
        <w:rPr>
          <w:rFonts w:ascii="Arial" w:eastAsia="Calibri" w:hAnsi="Arial" w:cs="Arial"/>
          <w:bCs/>
          <w:sz w:val="22"/>
        </w:rPr>
        <w:t xml:space="preserve"> </w:t>
      </w:r>
    </w:p>
    <w:p w14:paraId="077F2D77" w14:textId="079FC7D4" w:rsidR="00D9476B" w:rsidRPr="00D9476B" w:rsidRDefault="00D9476B" w:rsidP="00D9476B">
      <w:pPr>
        <w:pStyle w:val="Bezproreda"/>
        <w:rPr>
          <w:rFonts w:ascii="Arial" w:hAnsi="Arial" w:cs="Arial"/>
          <w:sz w:val="22"/>
        </w:rPr>
      </w:pPr>
      <w:r w:rsidRPr="00D9476B">
        <w:rPr>
          <w:rFonts w:ascii="Arial" w:hAnsi="Arial" w:cs="Arial"/>
          <w:sz w:val="22"/>
        </w:rPr>
        <w:t xml:space="preserve">KLASA: 400-02/25-01/01                                                                </w:t>
      </w:r>
      <w:r w:rsidRPr="00D9476B">
        <w:rPr>
          <w:rFonts w:ascii="Arial" w:hAnsi="Arial" w:cs="Arial"/>
          <w:sz w:val="22"/>
        </w:rPr>
        <w:t>Ravnatelj:</w:t>
      </w:r>
    </w:p>
    <w:p w14:paraId="2069489F" w14:textId="341465AD" w:rsidR="00D9476B" w:rsidRPr="00D9476B" w:rsidRDefault="00D9476B" w:rsidP="00D9476B">
      <w:pPr>
        <w:pStyle w:val="Bezproreda"/>
        <w:rPr>
          <w:rFonts w:ascii="Arial" w:hAnsi="Arial" w:cs="Arial"/>
          <w:sz w:val="22"/>
        </w:rPr>
      </w:pPr>
      <w:r w:rsidRPr="00D9476B">
        <w:rPr>
          <w:rFonts w:ascii="Arial" w:hAnsi="Arial" w:cs="Arial"/>
          <w:sz w:val="22"/>
        </w:rPr>
        <w:t xml:space="preserve">URBROJ: 2163-4-10-25-1                                                               </w:t>
      </w:r>
      <w:r w:rsidRPr="00D9476B">
        <w:rPr>
          <w:rFonts w:ascii="Arial" w:hAnsi="Arial" w:cs="Arial"/>
          <w:sz w:val="22"/>
        </w:rPr>
        <w:t>Miro Alilović, prof. savjetnik</w:t>
      </w:r>
    </w:p>
    <w:p w14:paraId="14ED9191" w14:textId="68FF7EB0" w:rsidR="00D9476B" w:rsidRPr="00D9476B" w:rsidRDefault="00D9476B" w:rsidP="00D9476B">
      <w:pPr>
        <w:pStyle w:val="Bezproreda"/>
        <w:rPr>
          <w:rFonts w:ascii="Arial" w:hAnsi="Arial" w:cs="Arial"/>
          <w:sz w:val="22"/>
        </w:rPr>
      </w:pPr>
      <w:r w:rsidRPr="00D9476B">
        <w:rPr>
          <w:rFonts w:ascii="Arial" w:hAnsi="Arial" w:cs="Arial"/>
          <w:sz w:val="22"/>
        </w:rPr>
        <w:t>Labin, 9.07.2025.</w:t>
      </w:r>
    </w:p>
    <w:p w14:paraId="369062BC" w14:textId="77777777" w:rsidR="00171B39" w:rsidRPr="00657E49" w:rsidRDefault="00171B39" w:rsidP="00381420">
      <w:pPr>
        <w:jc w:val="right"/>
        <w:rPr>
          <w:rFonts w:ascii="Arial" w:eastAsia="Calibri" w:hAnsi="Arial" w:cs="Arial"/>
          <w:bCs/>
          <w:szCs w:val="24"/>
        </w:rPr>
      </w:pPr>
    </w:p>
    <w:p w14:paraId="1F042E39" w14:textId="77777777" w:rsidR="00171B39" w:rsidRPr="005A64B1" w:rsidRDefault="00171B39" w:rsidP="00381420">
      <w:pPr>
        <w:jc w:val="right"/>
        <w:rPr>
          <w:rFonts w:ascii="Arial" w:eastAsia="Calibri" w:hAnsi="Arial" w:cs="Arial"/>
          <w:bCs/>
          <w:color w:val="FF0000"/>
          <w:szCs w:val="24"/>
        </w:rPr>
      </w:pPr>
    </w:p>
    <w:p w14:paraId="5BE4393E" w14:textId="77777777" w:rsidR="00171B39" w:rsidRPr="008459A7" w:rsidRDefault="00171B39" w:rsidP="00171B39">
      <w:pPr>
        <w:rPr>
          <w:rFonts w:ascii="Arial" w:eastAsia="Calibri" w:hAnsi="Arial" w:cs="Arial"/>
          <w:bCs/>
          <w:szCs w:val="24"/>
        </w:rPr>
      </w:pPr>
    </w:p>
    <w:sectPr w:rsidR="00171B39" w:rsidRPr="0084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7988"/>
    <w:multiLevelType w:val="hybridMultilevel"/>
    <w:tmpl w:val="E9C8653A"/>
    <w:lvl w:ilvl="0" w:tplc="259AD8F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3A21261"/>
    <w:multiLevelType w:val="hybridMultilevel"/>
    <w:tmpl w:val="A0E0273E"/>
    <w:lvl w:ilvl="0" w:tplc="68EC8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C93"/>
    <w:multiLevelType w:val="hybridMultilevel"/>
    <w:tmpl w:val="9CA60EAA"/>
    <w:lvl w:ilvl="0" w:tplc="A0B6FF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60812"/>
    <w:multiLevelType w:val="hybridMultilevel"/>
    <w:tmpl w:val="3F66C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22831">
    <w:abstractNumId w:val="2"/>
  </w:num>
  <w:num w:numId="2" w16cid:durableId="738206953">
    <w:abstractNumId w:val="1"/>
  </w:num>
  <w:num w:numId="3" w16cid:durableId="623316686">
    <w:abstractNumId w:val="0"/>
  </w:num>
  <w:num w:numId="4" w16cid:durableId="517700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A6C"/>
    <w:rsid w:val="000014D2"/>
    <w:rsid w:val="0000334C"/>
    <w:rsid w:val="00005878"/>
    <w:rsid w:val="00012617"/>
    <w:rsid w:val="000135AF"/>
    <w:rsid w:val="00013830"/>
    <w:rsid w:val="00032662"/>
    <w:rsid w:val="00032C0D"/>
    <w:rsid w:val="0005200C"/>
    <w:rsid w:val="0005541E"/>
    <w:rsid w:val="00065568"/>
    <w:rsid w:val="00071BA4"/>
    <w:rsid w:val="00073BAF"/>
    <w:rsid w:val="00074069"/>
    <w:rsid w:val="00082887"/>
    <w:rsid w:val="0008669D"/>
    <w:rsid w:val="000935B2"/>
    <w:rsid w:val="000A200C"/>
    <w:rsid w:val="000A40FE"/>
    <w:rsid w:val="000B258F"/>
    <w:rsid w:val="000B33CA"/>
    <w:rsid w:val="000B4C94"/>
    <w:rsid w:val="000C2B56"/>
    <w:rsid w:val="000E353F"/>
    <w:rsid w:val="000E3C29"/>
    <w:rsid w:val="000E708C"/>
    <w:rsid w:val="000F0D50"/>
    <w:rsid w:val="000F36B4"/>
    <w:rsid w:val="001019EC"/>
    <w:rsid w:val="00111772"/>
    <w:rsid w:val="00111BD3"/>
    <w:rsid w:val="00126DEA"/>
    <w:rsid w:val="00142979"/>
    <w:rsid w:val="00143A0B"/>
    <w:rsid w:val="00145A5B"/>
    <w:rsid w:val="001464BF"/>
    <w:rsid w:val="001466A3"/>
    <w:rsid w:val="001473D4"/>
    <w:rsid w:val="001558B6"/>
    <w:rsid w:val="00160594"/>
    <w:rsid w:val="00164A70"/>
    <w:rsid w:val="00171B39"/>
    <w:rsid w:val="00182212"/>
    <w:rsid w:val="001828B5"/>
    <w:rsid w:val="0018718B"/>
    <w:rsid w:val="001B3E8B"/>
    <w:rsid w:val="001B42F9"/>
    <w:rsid w:val="001D45EA"/>
    <w:rsid w:val="001E21AA"/>
    <w:rsid w:val="0020086F"/>
    <w:rsid w:val="002014FF"/>
    <w:rsid w:val="002057FE"/>
    <w:rsid w:val="002237B9"/>
    <w:rsid w:val="0023680F"/>
    <w:rsid w:val="002435E1"/>
    <w:rsid w:val="002464EF"/>
    <w:rsid w:val="00250B18"/>
    <w:rsid w:val="002614B0"/>
    <w:rsid w:val="00265DE8"/>
    <w:rsid w:val="00271D2B"/>
    <w:rsid w:val="00273285"/>
    <w:rsid w:val="00282DBB"/>
    <w:rsid w:val="00296E85"/>
    <w:rsid w:val="002B2E94"/>
    <w:rsid w:val="002B59C4"/>
    <w:rsid w:val="002C160B"/>
    <w:rsid w:val="002C316B"/>
    <w:rsid w:val="002C3DB1"/>
    <w:rsid w:val="002C576F"/>
    <w:rsid w:val="002D3190"/>
    <w:rsid w:val="002D4C0B"/>
    <w:rsid w:val="002D7A35"/>
    <w:rsid w:val="002F320F"/>
    <w:rsid w:val="003043CE"/>
    <w:rsid w:val="003103B1"/>
    <w:rsid w:val="00315281"/>
    <w:rsid w:val="003268C2"/>
    <w:rsid w:val="00327A70"/>
    <w:rsid w:val="00332CA9"/>
    <w:rsid w:val="003366ED"/>
    <w:rsid w:val="00341246"/>
    <w:rsid w:val="00347DA8"/>
    <w:rsid w:val="00350102"/>
    <w:rsid w:val="00350337"/>
    <w:rsid w:val="003512BF"/>
    <w:rsid w:val="00352847"/>
    <w:rsid w:val="00354196"/>
    <w:rsid w:val="00362E0F"/>
    <w:rsid w:val="00372EEC"/>
    <w:rsid w:val="00381420"/>
    <w:rsid w:val="003A5F4A"/>
    <w:rsid w:val="003C1EED"/>
    <w:rsid w:val="003D1504"/>
    <w:rsid w:val="003D4690"/>
    <w:rsid w:val="003E3430"/>
    <w:rsid w:val="003E5F22"/>
    <w:rsid w:val="003E6594"/>
    <w:rsid w:val="003E7148"/>
    <w:rsid w:val="003F0195"/>
    <w:rsid w:val="00412621"/>
    <w:rsid w:val="0041637D"/>
    <w:rsid w:val="004205B8"/>
    <w:rsid w:val="00431A6C"/>
    <w:rsid w:val="00432DD3"/>
    <w:rsid w:val="0043594C"/>
    <w:rsid w:val="00436D61"/>
    <w:rsid w:val="00446CAF"/>
    <w:rsid w:val="00453A21"/>
    <w:rsid w:val="0048626F"/>
    <w:rsid w:val="00486514"/>
    <w:rsid w:val="004974EF"/>
    <w:rsid w:val="004A1092"/>
    <w:rsid w:val="004A2398"/>
    <w:rsid w:val="004A23E1"/>
    <w:rsid w:val="004A3EF8"/>
    <w:rsid w:val="004A69D8"/>
    <w:rsid w:val="004A7108"/>
    <w:rsid w:val="004A7CB3"/>
    <w:rsid w:val="004B5BE1"/>
    <w:rsid w:val="004B6EB8"/>
    <w:rsid w:val="004C517B"/>
    <w:rsid w:val="004D6604"/>
    <w:rsid w:val="00503344"/>
    <w:rsid w:val="00516A59"/>
    <w:rsid w:val="00516FD3"/>
    <w:rsid w:val="0052255D"/>
    <w:rsid w:val="0052755B"/>
    <w:rsid w:val="005277E9"/>
    <w:rsid w:val="00540C55"/>
    <w:rsid w:val="00541C4F"/>
    <w:rsid w:val="00552F16"/>
    <w:rsid w:val="005572E9"/>
    <w:rsid w:val="0055731F"/>
    <w:rsid w:val="00567963"/>
    <w:rsid w:val="00571099"/>
    <w:rsid w:val="005738FB"/>
    <w:rsid w:val="005778D3"/>
    <w:rsid w:val="005824A3"/>
    <w:rsid w:val="0058401E"/>
    <w:rsid w:val="005847F8"/>
    <w:rsid w:val="00585B05"/>
    <w:rsid w:val="005957E6"/>
    <w:rsid w:val="005970FB"/>
    <w:rsid w:val="005A0FF1"/>
    <w:rsid w:val="005A64B1"/>
    <w:rsid w:val="005C3486"/>
    <w:rsid w:val="005D1987"/>
    <w:rsid w:val="005D2B46"/>
    <w:rsid w:val="005D7D3B"/>
    <w:rsid w:val="005F62E4"/>
    <w:rsid w:val="005F775A"/>
    <w:rsid w:val="006109A4"/>
    <w:rsid w:val="0061654C"/>
    <w:rsid w:val="00630A6C"/>
    <w:rsid w:val="00632324"/>
    <w:rsid w:val="006408C7"/>
    <w:rsid w:val="0064176B"/>
    <w:rsid w:val="00643017"/>
    <w:rsid w:val="00646254"/>
    <w:rsid w:val="0064729E"/>
    <w:rsid w:val="00650C1F"/>
    <w:rsid w:val="006522A2"/>
    <w:rsid w:val="00657E49"/>
    <w:rsid w:val="00661578"/>
    <w:rsid w:val="006638E8"/>
    <w:rsid w:val="006711FF"/>
    <w:rsid w:val="00675FD7"/>
    <w:rsid w:val="00690369"/>
    <w:rsid w:val="006A0F20"/>
    <w:rsid w:val="006A5563"/>
    <w:rsid w:val="006B0898"/>
    <w:rsid w:val="006B0DBB"/>
    <w:rsid w:val="006B2729"/>
    <w:rsid w:val="006B3152"/>
    <w:rsid w:val="006C0A2D"/>
    <w:rsid w:val="006D6AA6"/>
    <w:rsid w:val="006E3894"/>
    <w:rsid w:val="006E7723"/>
    <w:rsid w:val="006F4C9C"/>
    <w:rsid w:val="006F6848"/>
    <w:rsid w:val="00700555"/>
    <w:rsid w:val="0070511B"/>
    <w:rsid w:val="00710D85"/>
    <w:rsid w:val="00711922"/>
    <w:rsid w:val="0071472C"/>
    <w:rsid w:val="00715029"/>
    <w:rsid w:val="00716334"/>
    <w:rsid w:val="0072660A"/>
    <w:rsid w:val="007415EA"/>
    <w:rsid w:val="00741F72"/>
    <w:rsid w:val="00744986"/>
    <w:rsid w:val="00753762"/>
    <w:rsid w:val="00775720"/>
    <w:rsid w:val="00790D6E"/>
    <w:rsid w:val="00797CD5"/>
    <w:rsid w:val="007A27D6"/>
    <w:rsid w:val="007B2E8D"/>
    <w:rsid w:val="007B4BE6"/>
    <w:rsid w:val="007B657E"/>
    <w:rsid w:val="007F0B5A"/>
    <w:rsid w:val="007F3BE9"/>
    <w:rsid w:val="007F7A98"/>
    <w:rsid w:val="0080441D"/>
    <w:rsid w:val="00813E8B"/>
    <w:rsid w:val="00814AE3"/>
    <w:rsid w:val="00821AAB"/>
    <w:rsid w:val="0082295A"/>
    <w:rsid w:val="00823C3E"/>
    <w:rsid w:val="008459A7"/>
    <w:rsid w:val="00845C1D"/>
    <w:rsid w:val="008759EA"/>
    <w:rsid w:val="00876C50"/>
    <w:rsid w:val="00885E73"/>
    <w:rsid w:val="0088647C"/>
    <w:rsid w:val="00887E3B"/>
    <w:rsid w:val="00891D60"/>
    <w:rsid w:val="008A0839"/>
    <w:rsid w:val="008A1BEF"/>
    <w:rsid w:val="008B0BA9"/>
    <w:rsid w:val="008B370D"/>
    <w:rsid w:val="008B3E2E"/>
    <w:rsid w:val="008C2799"/>
    <w:rsid w:val="008D13DD"/>
    <w:rsid w:val="008D4CF2"/>
    <w:rsid w:val="008E5D4D"/>
    <w:rsid w:val="00912344"/>
    <w:rsid w:val="0091614E"/>
    <w:rsid w:val="00916A2D"/>
    <w:rsid w:val="00921A9C"/>
    <w:rsid w:val="00923044"/>
    <w:rsid w:val="00925802"/>
    <w:rsid w:val="00926EAD"/>
    <w:rsid w:val="00937171"/>
    <w:rsid w:val="00950C46"/>
    <w:rsid w:val="009636F6"/>
    <w:rsid w:val="009676A7"/>
    <w:rsid w:val="00971CAE"/>
    <w:rsid w:val="009743E3"/>
    <w:rsid w:val="00985915"/>
    <w:rsid w:val="00993E2B"/>
    <w:rsid w:val="009946F6"/>
    <w:rsid w:val="00997465"/>
    <w:rsid w:val="009B7BF8"/>
    <w:rsid w:val="009C162E"/>
    <w:rsid w:val="009C7DBE"/>
    <w:rsid w:val="009D1A84"/>
    <w:rsid w:val="009D5F1B"/>
    <w:rsid w:val="009E00CA"/>
    <w:rsid w:val="009E3329"/>
    <w:rsid w:val="009E58E1"/>
    <w:rsid w:val="00A00D45"/>
    <w:rsid w:val="00A12CE2"/>
    <w:rsid w:val="00A17F4F"/>
    <w:rsid w:val="00A20ACB"/>
    <w:rsid w:val="00A42437"/>
    <w:rsid w:val="00A4618B"/>
    <w:rsid w:val="00A472DB"/>
    <w:rsid w:val="00A53DD8"/>
    <w:rsid w:val="00A67324"/>
    <w:rsid w:val="00A70898"/>
    <w:rsid w:val="00AA1884"/>
    <w:rsid w:val="00AA30D8"/>
    <w:rsid w:val="00AB52AC"/>
    <w:rsid w:val="00AC48D1"/>
    <w:rsid w:val="00B02525"/>
    <w:rsid w:val="00B11671"/>
    <w:rsid w:val="00B23A29"/>
    <w:rsid w:val="00B24A16"/>
    <w:rsid w:val="00B25B3A"/>
    <w:rsid w:val="00B350D6"/>
    <w:rsid w:val="00B4221D"/>
    <w:rsid w:val="00B57A4F"/>
    <w:rsid w:val="00B75C94"/>
    <w:rsid w:val="00B8249C"/>
    <w:rsid w:val="00B92616"/>
    <w:rsid w:val="00BA1104"/>
    <w:rsid w:val="00BA3F98"/>
    <w:rsid w:val="00BB1BEF"/>
    <w:rsid w:val="00BB67B5"/>
    <w:rsid w:val="00BB7637"/>
    <w:rsid w:val="00BD3067"/>
    <w:rsid w:val="00BD4915"/>
    <w:rsid w:val="00BE1C96"/>
    <w:rsid w:val="00BE4887"/>
    <w:rsid w:val="00BF14ED"/>
    <w:rsid w:val="00BF2D93"/>
    <w:rsid w:val="00BF62CF"/>
    <w:rsid w:val="00BF64FE"/>
    <w:rsid w:val="00C21815"/>
    <w:rsid w:val="00C26F8E"/>
    <w:rsid w:val="00C30A6F"/>
    <w:rsid w:val="00C36B8D"/>
    <w:rsid w:val="00C52428"/>
    <w:rsid w:val="00C539D8"/>
    <w:rsid w:val="00C57582"/>
    <w:rsid w:val="00C62731"/>
    <w:rsid w:val="00C66013"/>
    <w:rsid w:val="00C76F46"/>
    <w:rsid w:val="00C77D23"/>
    <w:rsid w:val="00C80576"/>
    <w:rsid w:val="00C8234A"/>
    <w:rsid w:val="00C82413"/>
    <w:rsid w:val="00C82DBE"/>
    <w:rsid w:val="00C83B49"/>
    <w:rsid w:val="00CA0F15"/>
    <w:rsid w:val="00CA13E1"/>
    <w:rsid w:val="00CB067F"/>
    <w:rsid w:val="00CB1C87"/>
    <w:rsid w:val="00CB2386"/>
    <w:rsid w:val="00CC2953"/>
    <w:rsid w:val="00CC68D1"/>
    <w:rsid w:val="00CD1206"/>
    <w:rsid w:val="00CE4622"/>
    <w:rsid w:val="00CF03BD"/>
    <w:rsid w:val="00CF7E99"/>
    <w:rsid w:val="00D001A3"/>
    <w:rsid w:val="00D02D09"/>
    <w:rsid w:val="00D0534D"/>
    <w:rsid w:val="00D11A8B"/>
    <w:rsid w:val="00D218DE"/>
    <w:rsid w:val="00D26CF2"/>
    <w:rsid w:val="00D272B2"/>
    <w:rsid w:val="00D35793"/>
    <w:rsid w:val="00D37D24"/>
    <w:rsid w:val="00D47823"/>
    <w:rsid w:val="00D65D2E"/>
    <w:rsid w:val="00D71BC1"/>
    <w:rsid w:val="00D8437E"/>
    <w:rsid w:val="00D8454B"/>
    <w:rsid w:val="00D9476B"/>
    <w:rsid w:val="00DB3421"/>
    <w:rsid w:val="00DB3B1D"/>
    <w:rsid w:val="00DC52B6"/>
    <w:rsid w:val="00DD756D"/>
    <w:rsid w:val="00DD7F90"/>
    <w:rsid w:val="00E07D4C"/>
    <w:rsid w:val="00E112BA"/>
    <w:rsid w:val="00E13B45"/>
    <w:rsid w:val="00E144A5"/>
    <w:rsid w:val="00E15504"/>
    <w:rsid w:val="00E2081E"/>
    <w:rsid w:val="00E21616"/>
    <w:rsid w:val="00E27E23"/>
    <w:rsid w:val="00E41720"/>
    <w:rsid w:val="00E46916"/>
    <w:rsid w:val="00E57C56"/>
    <w:rsid w:val="00E65679"/>
    <w:rsid w:val="00E677D8"/>
    <w:rsid w:val="00E7035D"/>
    <w:rsid w:val="00E83295"/>
    <w:rsid w:val="00E94AE3"/>
    <w:rsid w:val="00E9544D"/>
    <w:rsid w:val="00EA0796"/>
    <w:rsid w:val="00EA6F4B"/>
    <w:rsid w:val="00EC0D38"/>
    <w:rsid w:val="00EC3C30"/>
    <w:rsid w:val="00ED3C79"/>
    <w:rsid w:val="00EF0848"/>
    <w:rsid w:val="00F03CAD"/>
    <w:rsid w:val="00F05085"/>
    <w:rsid w:val="00F137BD"/>
    <w:rsid w:val="00F15EA3"/>
    <w:rsid w:val="00F246B0"/>
    <w:rsid w:val="00F26333"/>
    <w:rsid w:val="00F33B8A"/>
    <w:rsid w:val="00F37984"/>
    <w:rsid w:val="00F37FEB"/>
    <w:rsid w:val="00F4356C"/>
    <w:rsid w:val="00F435B8"/>
    <w:rsid w:val="00F5636C"/>
    <w:rsid w:val="00F62EBC"/>
    <w:rsid w:val="00F666BE"/>
    <w:rsid w:val="00F70068"/>
    <w:rsid w:val="00F72D0D"/>
    <w:rsid w:val="00F74936"/>
    <w:rsid w:val="00F766F7"/>
    <w:rsid w:val="00F77C11"/>
    <w:rsid w:val="00F9234C"/>
    <w:rsid w:val="00F931A3"/>
    <w:rsid w:val="00FA597B"/>
    <w:rsid w:val="00FB75DD"/>
    <w:rsid w:val="00FC4204"/>
    <w:rsid w:val="00FC503F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59F9"/>
  <w15:docId w15:val="{195BE5E8-E86B-47EB-A5F8-ACDC35A2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6C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30A6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464EF"/>
    <w:pPr>
      <w:spacing w:after="0"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E41720"/>
    <w:pPr>
      <w:ind w:left="720"/>
      <w:contextualSpacing/>
    </w:pPr>
  </w:style>
  <w:style w:type="character" w:customStyle="1" w:styleId="uv3um">
    <w:name w:val="uv3um"/>
    <w:basedOn w:val="Zadanifontodlomka"/>
    <w:rsid w:val="003D4690"/>
  </w:style>
  <w:style w:type="character" w:styleId="Hiperveza">
    <w:name w:val="Hyperlink"/>
    <w:basedOn w:val="Zadanifontodlomka"/>
    <w:uiPriority w:val="99"/>
    <w:semiHidden/>
    <w:unhideWhenUsed/>
    <w:rsid w:val="006408C7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408C7"/>
    <w:rPr>
      <w:color w:val="96607D"/>
      <w:u w:val="single"/>
    </w:rPr>
  </w:style>
  <w:style w:type="paragraph" w:customStyle="1" w:styleId="msonormal0">
    <w:name w:val="msonormal"/>
    <w:basedOn w:val="Normal"/>
    <w:rsid w:val="006408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xl65">
    <w:name w:val="xl65"/>
    <w:basedOn w:val="Normal"/>
    <w:rsid w:val="006408C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xl66">
    <w:name w:val="xl66"/>
    <w:basedOn w:val="Normal"/>
    <w:rsid w:val="006408C7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hr-HR"/>
    </w:rPr>
  </w:style>
  <w:style w:type="paragraph" w:customStyle="1" w:styleId="xl67">
    <w:name w:val="xl67"/>
    <w:basedOn w:val="Normal"/>
    <w:rsid w:val="006408C7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hr-HR"/>
    </w:rPr>
  </w:style>
  <w:style w:type="paragraph" w:customStyle="1" w:styleId="xl68">
    <w:name w:val="xl68"/>
    <w:basedOn w:val="Normal"/>
    <w:rsid w:val="006408C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hr-HR"/>
    </w:rPr>
  </w:style>
  <w:style w:type="paragraph" w:customStyle="1" w:styleId="xl69">
    <w:name w:val="xl69"/>
    <w:basedOn w:val="Normal"/>
    <w:rsid w:val="006408C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xl70">
    <w:name w:val="xl70"/>
    <w:basedOn w:val="Normal"/>
    <w:rsid w:val="006408C7"/>
    <w:pPr>
      <w:pBdr>
        <w:left w:val="single" w:sz="8" w:space="0" w:color="auto"/>
      </w:pBdr>
      <w:shd w:val="clear" w:color="000000" w:fill="00008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71">
    <w:name w:val="xl71"/>
    <w:basedOn w:val="Normal"/>
    <w:rsid w:val="006408C7"/>
    <w:pPr>
      <w:shd w:val="clear" w:color="000000" w:fill="00008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72">
    <w:name w:val="xl72"/>
    <w:basedOn w:val="Normal"/>
    <w:rsid w:val="006408C7"/>
    <w:pPr>
      <w:shd w:val="clear" w:color="000000" w:fill="00008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73">
    <w:name w:val="xl73"/>
    <w:basedOn w:val="Normal"/>
    <w:rsid w:val="006408C7"/>
    <w:pPr>
      <w:pBdr>
        <w:right w:val="single" w:sz="8" w:space="0" w:color="auto"/>
      </w:pBdr>
      <w:shd w:val="clear" w:color="000000" w:fill="00008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75">
    <w:name w:val="xl75"/>
    <w:basedOn w:val="Normal"/>
    <w:rsid w:val="006408C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xl76">
    <w:name w:val="xl76"/>
    <w:basedOn w:val="Normal"/>
    <w:rsid w:val="006408C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xl77">
    <w:name w:val="xl77"/>
    <w:basedOn w:val="Normal"/>
    <w:rsid w:val="006408C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xl78">
    <w:name w:val="xl78"/>
    <w:basedOn w:val="Normal"/>
    <w:rsid w:val="006408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xl79">
    <w:name w:val="xl79"/>
    <w:basedOn w:val="Normal"/>
    <w:rsid w:val="006408C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ED973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hr-HR"/>
    </w:rPr>
  </w:style>
  <w:style w:type="paragraph" w:customStyle="1" w:styleId="xl80">
    <w:name w:val="xl80"/>
    <w:basedOn w:val="Normal"/>
    <w:rsid w:val="006408C7"/>
    <w:pPr>
      <w:pBdr>
        <w:top w:val="single" w:sz="8" w:space="0" w:color="auto"/>
        <w:bottom w:val="single" w:sz="8" w:space="0" w:color="auto"/>
      </w:pBdr>
      <w:shd w:val="clear" w:color="000000" w:fill="8ED973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hr-HR"/>
    </w:rPr>
  </w:style>
  <w:style w:type="paragraph" w:customStyle="1" w:styleId="xl81">
    <w:name w:val="xl81"/>
    <w:basedOn w:val="Normal"/>
    <w:rsid w:val="006408C7"/>
    <w:pPr>
      <w:pBdr>
        <w:lef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82">
    <w:name w:val="xl82"/>
    <w:basedOn w:val="Normal"/>
    <w:rsid w:val="006408C7"/>
    <w:pPr>
      <w:pBdr>
        <w:left w:val="single" w:sz="8" w:space="0" w:color="auto"/>
      </w:pBdr>
      <w:shd w:val="clear" w:color="000000" w:fill="0000FF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83">
    <w:name w:val="xl83"/>
    <w:basedOn w:val="Normal"/>
    <w:rsid w:val="006408C7"/>
    <w:pPr>
      <w:shd w:val="clear" w:color="000000" w:fill="0000FF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84">
    <w:name w:val="xl84"/>
    <w:basedOn w:val="Normal"/>
    <w:rsid w:val="006408C7"/>
    <w:pPr>
      <w:shd w:val="clear" w:color="000000" w:fill="0000FF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85">
    <w:name w:val="xl85"/>
    <w:basedOn w:val="Normal"/>
    <w:rsid w:val="006408C7"/>
    <w:pPr>
      <w:pBdr>
        <w:left w:val="single" w:sz="8" w:space="0" w:color="auto"/>
      </w:pBdr>
      <w:shd w:val="clear" w:color="000000" w:fill="3366FF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86">
    <w:name w:val="xl86"/>
    <w:basedOn w:val="Normal"/>
    <w:rsid w:val="006408C7"/>
    <w:pPr>
      <w:shd w:val="clear" w:color="000000" w:fill="3366FF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87">
    <w:name w:val="xl87"/>
    <w:basedOn w:val="Normal"/>
    <w:rsid w:val="006408C7"/>
    <w:pPr>
      <w:shd w:val="clear" w:color="000000" w:fill="3366FF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88">
    <w:name w:val="xl88"/>
    <w:basedOn w:val="Normal"/>
    <w:rsid w:val="006408C7"/>
    <w:pPr>
      <w:pBdr>
        <w:left w:val="single" w:sz="8" w:space="0" w:color="auto"/>
      </w:pBdr>
      <w:shd w:val="clear" w:color="000000" w:fill="9999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89">
    <w:name w:val="xl89"/>
    <w:basedOn w:val="Normal"/>
    <w:rsid w:val="006408C7"/>
    <w:pPr>
      <w:shd w:val="clear" w:color="000000" w:fill="9999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90">
    <w:name w:val="xl90"/>
    <w:basedOn w:val="Normal"/>
    <w:rsid w:val="006408C7"/>
    <w:pPr>
      <w:shd w:val="clear" w:color="000000" w:fill="9999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91">
    <w:name w:val="xl91"/>
    <w:basedOn w:val="Normal"/>
    <w:rsid w:val="006408C7"/>
    <w:pPr>
      <w:pBdr>
        <w:left w:val="single" w:sz="8" w:space="0" w:color="auto"/>
      </w:pBdr>
      <w:shd w:val="clear" w:color="000000" w:fill="CCCC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92">
    <w:name w:val="xl92"/>
    <w:basedOn w:val="Normal"/>
    <w:rsid w:val="006408C7"/>
    <w:pPr>
      <w:shd w:val="clear" w:color="000000" w:fill="CCCC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93">
    <w:name w:val="xl93"/>
    <w:basedOn w:val="Normal"/>
    <w:rsid w:val="006408C7"/>
    <w:pPr>
      <w:shd w:val="clear" w:color="000000" w:fill="CCCC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94">
    <w:name w:val="xl94"/>
    <w:basedOn w:val="Normal"/>
    <w:rsid w:val="006408C7"/>
    <w:pPr>
      <w:shd w:val="clear" w:color="000000" w:fill="FFFF99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95">
    <w:name w:val="xl95"/>
    <w:basedOn w:val="Normal"/>
    <w:rsid w:val="006408C7"/>
    <w:pPr>
      <w:shd w:val="clear" w:color="000000" w:fill="FFFF99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96">
    <w:name w:val="xl96"/>
    <w:basedOn w:val="Normal"/>
    <w:rsid w:val="006408C7"/>
    <w:pPr>
      <w:pBdr>
        <w:top w:val="single" w:sz="8" w:space="0" w:color="auto"/>
        <w:bottom w:val="single" w:sz="8" w:space="0" w:color="auto"/>
      </w:pBdr>
      <w:shd w:val="clear" w:color="000000" w:fill="8ED973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hr-HR"/>
    </w:rPr>
  </w:style>
  <w:style w:type="paragraph" w:customStyle="1" w:styleId="xl97">
    <w:name w:val="xl97"/>
    <w:basedOn w:val="Normal"/>
    <w:rsid w:val="006408C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D973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hr-HR"/>
    </w:rPr>
  </w:style>
  <w:style w:type="paragraph" w:customStyle="1" w:styleId="xl98">
    <w:name w:val="xl98"/>
    <w:basedOn w:val="Normal"/>
    <w:rsid w:val="006408C7"/>
    <w:pPr>
      <w:pBdr>
        <w:top w:val="single" w:sz="8" w:space="0" w:color="auto"/>
        <w:left w:val="single" w:sz="8" w:space="0" w:color="auto"/>
      </w:pBdr>
      <w:shd w:val="clear" w:color="000000" w:fill="94DCF8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hr-HR"/>
    </w:rPr>
  </w:style>
  <w:style w:type="paragraph" w:customStyle="1" w:styleId="xl99">
    <w:name w:val="xl99"/>
    <w:basedOn w:val="Normal"/>
    <w:rsid w:val="006408C7"/>
    <w:pPr>
      <w:pBdr>
        <w:top w:val="single" w:sz="8" w:space="0" w:color="auto"/>
      </w:pBdr>
      <w:shd w:val="clear" w:color="000000" w:fill="94DCF8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hr-HR"/>
    </w:rPr>
  </w:style>
  <w:style w:type="paragraph" w:customStyle="1" w:styleId="xl100">
    <w:name w:val="xl100"/>
    <w:basedOn w:val="Normal"/>
    <w:rsid w:val="006408C7"/>
    <w:pPr>
      <w:pBdr>
        <w:top w:val="single" w:sz="8" w:space="0" w:color="auto"/>
      </w:pBdr>
      <w:shd w:val="clear" w:color="000000" w:fill="94DCF8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hr-HR"/>
    </w:rPr>
  </w:style>
  <w:style w:type="paragraph" w:customStyle="1" w:styleId="xl101">
    <w:name w:val="xl101"/>
    <w:basedOn w:val="Normal"/>
    <w:rsid w:val="006408C7"/>
    <w:pPr>
      <w:pBdr>
        <w:top w:val="single" w:sz="8" w:space="0" w:color="auto"/>
        <w:right w:val="single" w:sz="8" w:space="0" w:color="auto"/>
      </w:pBdr>
      <w:shd w:val="clear" w:color="000000" w:fill="94DCF8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hr-HR"/>
    </w:rPr>
  </w:style>
  <w:style w:type="paragraph" w:customStyle="1" w:styleId="xl102">
    <w:name w:val="xl102"/>
    <w:basedOn w:val="Normal"/>
    <w:rsid w:val="006408C7"/>
    <w:pPr>
      <w:pBdr>
        <w:right w:val="single" w:sz="8" w:space="0" w:color="auto"/>
      </w:pBdr>
      <w:shd w:val="clear" w:color="000000" w:fill="0000FF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103">
    <w:name w:val="xl103"/>
    <w:basedOn w:val="Normal"/>
    <w:rsid w:val="006408C7"/>
    <w:pPr>
      <w:pBdr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104">
    <w:name w:val="xl104"/>
    <w:basedOn w:val="Normal"/>
    <w:rsid w:val="006408C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hr-HR"/>
    </w:rPr>
  </w:style>
  <w:style w:type="paragraph" w:customStyle="1" w:styleId="xl105">
    <w:name w:val="xl105"/>
    <w:basedOn w:val="Normal"/>
    <w:rsid w:val="006408C7"/>
    <w:pPr>
      <w:pBdr>
        <w:right w:val="single" w:sz="8" w:space="0" w:color="auto"/>
      </w:pBdr>
      <w:shd w:val="clear" w:color="000000" w:fill="3366FF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  <w:lang w:eastAsia="hr-HR"/>
    </w:rPr>
  </w:style>
  <w:style w:type="paragraph" w:customStyle="1" w:styleId="xl106">
    <w:name w:val="xl106"/>
    <w:basedOn w:val="Normal"/>
    <w:rsid w:val="006408C7"/>
    <w:pPr>
      <w:pBdr>
        <w:right w:val="single" w:sz="8" w:space="0" w:color="auto"/>
      </w:pBdr>
      <w:shd w:val="clear" w:color="000000" w:fill="9999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107">
    <w:name w:val="xl107"/>
    <w:basedOn w:val="Normal"/>
    <w:rsid w:val="006408C7"/>
    <w:pPr>
      <w:pBdr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108">
    <w:name w:val="xl108"/>
    <w:basedOn w:val="Normal"/>
    <w:rsid w:val="006408C7"/>
    <w:pPr>
      <w:pBdr>
        <w:left w:val="single" w:sz="8" w:space="0" w:color="auto"/>
      </w:pBdr>
      <w:shd w:val="clear" w:color="000000" w:fill="00CC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109">
    <w:name w:val="xl109"/>
    <w:basedOn w:val="Normal"/>
    <w:rsid w:val="006408C7"/>
    <w:pPr>
      <w:shd w:val="clear" w:color="000000" w:fill="00CC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110">
    <w:name w:val="xl110"/>
    <w:basedOn w:val="Normal"/>
    <w:rsid w:val="006408C7"/>
    <w:pPr>
      <w:shd w:val="clear" w:color="000000" w:fill="00CC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111">
    <w:name w:val="xl111"/>
    <w:basedOn w:val="Normal"/>
    <w:rsid w:val="006408C7"/>
    <w:pPr>
      <w:pBdr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112">
    <w:name w:val="xl112"/>
    <w:basedOn w:val="Normal"/>
    <w:rsid w:val="006408C7"/>
    <w:pPr>
      <w:pBdr>
        <w:lef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113">
    <w:name w:val="xl113"/>
    <w:basedOn w:val="Normal"/>
    <w:rsid w:val="006408C7"/>
    <w:pPr>
      <w:shd w:val="clear" w:color="000000" w:fill="00FF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114">
    <w:name w:val="xl114"/>
    <w:basedOn w:val="Normal"/>
    <w:rsid w:val="006408C7"/>
    <w:pPr>
      <w:shd w:val="clear" w:color="000000" w:fill="00FF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  <w:style w:type="paragraph" w:customStyle="1" w:styleId="xl115">
    <w:name w:val="xl115"/>
    <w:basedOn w:val="Normal"/>
    <w:rsid w:val="006408C7"/>
    <w:pPr>
      <w:pBdr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9C60-F310-497D-B62F-49D0D95E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17</Pages>
  <Words>7523</Words>
  <Characters>42883</Characters>
  <Application>Microsoft Office Word</Application>
  <DocSecurity>0</DocSecurity>
  <Lines>357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Kos</dc:creator>
  <cp:lastModifiedBy>Lorena Bilić</cp:lastModifiedBy>
  <cp:revision>26</cp:revision>
  <cp:lastPrinted>2025-06-20T10:23:00Z</cp:lastPrinted>
  <dcterms:created xsi:type="dcterms:W3CDTF">2025-07-02T06:40:00Z</dcterms:created>
  <dcterms:modified xsi:type="dcterms:W3CDTF">2025-08-04T08:06:00Z</dcterms:modified>
</cp:coreProperties>
</file>