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D4205" w14:textId="51C1CE76" w:rsidR="00630A6C" w:rsidRDefault="006638E8" w:rsidP="005277E9">
      <w:pPr>
        <w:tabs>
          <w:tab w:val="left" w:pos="2700"/>
          <w:tab w:val="center" w:pos="4703"/>
          <w:tab w:val="right" w:pos="9406"/>
        </w:tabs>
        <w:spacing w:after="0" w:line="240" w:lineRule="auto"/>
        <w:jc w:val="center"/>
        <w:rPr>
          <w:rFonts w:ascii="Arial" w:eastAsia="Calibri" w:hAnsi="Arial" w:cs="Arial"/>
          <w:b/>
          <w:szCs w:val="24"/>
        </w:rPr>
      </w:pPr>
      <w:r>
        <w:rPr>
          <w:rFonts w:ascii="Arial" w:eastAsia="Calibri" w:hAnsi="Arial" w:cs="Arial"/>
          <w:b/>
          <w:szCs w:val="24"/>
        </w:rPr>
        <w:t>OBRAZLOŽENJ</w:t>
      </w:r>
      <w:r w:rsidR="00427CC0">
        <w:rPr>
          <w:rFonts w:ascii="Arial" w:eastAsia="Calibri" w:hAnsi="Arial" w:cs="Arial"/>
          <w:b/>
          <w:szCs w:val="24"/>
        </w:rPr>
        <w:t>E</w:t>
      </w:r>
      <w:r>
        <w:rPr>
          <w:rFonts w:ascii="Arial" w:eastAsia="Calibri" w:hAnsi="Arial" w:cs="Arial"/>
          <w:b/>
          <w:szCs w:val="24"/>
        </w:rPr>
        <w:t xml:space="preserve"> </w:t>
      </w:r>
      <w:r w:rsidR="00427CC0">
        <w:rPr>
          <w:rFonts w:ascii="Arial" w:eastAsia="Calibri" w:hAnsi="Arial" w:cs="Arial"/>
          <w:b/>
          <w:szCs w:val="24"/>
        </w:rPr>
        <w:t xml:space="preserve">FINANCIJSKOG </w:t>
      </w:r>
      <w:r>
        <w:rPr>
          <w:rFonts w:ascii="Arial" w:eastAsia="Calibri" w:hAnsi="Arial" w:cs="Arial"/>
          <w:b/>
          <w:szCs w:val="24"/>
        </w:rPr>
        <w:t xml:space="preserve">PLANA </w:t>
      </w:r>
      <w:r w:rsidR="00630A6C" w:rsidRPr="00D44EC2">
        <w:rPr>
          <w:rFonts w:ascii="Arial" w:eastAsia="Calibri" w:hAnsi="Arial" w:cs="Arial"/>
          <w:b/>
          <w:szCs w:val="24"/>
        </w:rPr>
        <w:t>PRORAČUN</w:t>
      </w:r>
      <w:r>
        <w:rPr>
          <w:rFonts w:ascii="Arial" w:eastAsia="Calibri" w:hAnsi="Arial" w:cs="Arial"/>
          <w:b/>
          <w:szCs w:val="24"/>
        </w:rPr>
        <w:t>A</w:t>
      </w:r>
      <w:r w:rsidR="00F37984">
        <w:rPr>
          <w:rFonts w:ascii="Arial" w:eastAsia="Calibri" w:hAnsi="Arial" w:cs="Arial"/>
          <w:b/>
          <w:szCs w:val="24"/>
        </w:rPr>
        <w:t xml:space="preserve"> </w:t>
      </w:r>
      <w:r w:rsidR="005277E9">
        <w:rPr>
          <w:rFonts w:ascii="Arial" w:eastAsia="Calibri" w:hAnsi="Arial" w:cs="Arial"/>
          <w:b/>
          <w:szCs w:val="24"/>
        </w:rPr>
        <w:t>ZA 202</w:t>
      </w:r>
      <w:r w:rsidR="004B4770">
        <w:rPr>
          <w:rFonts w:ascii="Arial" w:eastAsia="Calibri" w:hAnsi="Arial" w:cs="Arial"/>
          <w:b/>
          <w:szCs w:val="24"/>
        </w:rPr>
        <w:t>5</w:t>
      </w:r>
      <w:r w:rsidR="005277E9">
        <w:rPr>
          <w:rFonts w:ascii="Arial" w:eastAsia="Calibri" w:hAnsi="Arial" w:cs="Arial"/>
          <w:b/>
          <w:szCs w:val="24"/>
        </w:rPr>
        <w:t>. GODINU S PROJEKCIJAMA ZA 202</w:t>
      </w:r>
      <w:r w:rsidR="004B4770">
        <w:rPr>
          <w:rFonts w:ascii="Arial" w:eastAsia="Calibri" w:hAnsi="Arial" w:cs="Arial"/>
          <w:b/>
          <w:szCs w:val="24"/>
        </w:rPr>
        <w:t>6</w:t>
      </w:r>
      <w:r w:rsidR="005277E9">
        <w:rPr>
          <w:rFonts w:ascii="Arial" w:eastAsia="Calibri" w:hAnsi="Arial" w:cs="Arial"/>
          <w:b/>
          <w:szCs w:val="24"/>
        </w:rPr>
        <w:t>. I 202</w:t>
      </w:r>
      <w:r w:rsidR="004B4770">
        <w:rPr>
          <w:rFonts w:ascii="Arial" w:eastAsia="Calibri" w:hAnsi="Arial" w:cs="Arial"/>
          <w:b/>
          <w:szCs w:val="24"/>
        </w:rPr>
        <w:t>7</w:t>
      </w:r>
      <w:r w:rsidR="005277E9">
        <w:rPr>
          <w:rFonts w:ascii="Arial" w:eastAsia="Calibri" w:hAnsi="Arial" w:cs="Arial"/>
          <w:b/>
          <w:szCs w:val="24"/>
        </w:rPr>
        <w:t>. GODINU</w:t>
      </w:r>
    </w:p>
    <w:p w14:paraId="314D8FB0" w14:textId="77777777" w:rsidR="005277E9" w:rsidRDefault="005277E9" w:rsidP="005277E9">
      <w:pPr>
        <w:tabs>
          <w:tab w:val="left" w:pos="2700"/>
          <w:tab w:val="center" w:pos="4703"/>
          <w:tab w:val="right" w:pos="9406"/>
        </w:tabs>
        <w:spacing w:after="0" w:line="240" w:lineRule="auto"/>
        <w:jc w:val="center"/>
        <w:rPr>
          <w:rFonts w:ascii="Arial" w:eastAsia="Calibri" w:hAnsi="Arial" w:cs="Arial"/>
          <w:b/>
          <w:szCs w:val="24"/>
        </w:rPr>
      </w:pPr>
    </w:p>
    <w:p w14:paraId="6A281CC7" w14:textId="77777777" w:rsidR="005277E9" w:rsidRDefault="005277E9" w:rsidP="005277E9">
      <w:pPr>
        <w:tabs>
          <w:tab w:val="left" w:pos="2700"/>
          <w:tab w:val="center" w:pos="4703"/>
          <w:tab w:val="right" w:pos="9406"/>
        </w:tabs>
        <w:spacing w:after="0" w:line="240" w:lineRule="auto"/>
        <w:jc w:val="center"/>
        <w:rPr>
          <w:rFonts w:ascii="Arial" w:eastAsia="Calibri" w:hAnsi="Arial" w:cs="Arial"/>
          <w:b/>
          <w:szCs w:val="24"/>
        </w:rPr>
      </w:pPr>
    </w:p>
    <w:p w14:paraId="29B19D1C" w14:textId="195CA9AF" w:rsidR="005277E9" w:rsidRPr="005277E9" w:rsidRDefault="005277E9" w:rsidP="005277E9">
      <w:pPr>
        <w:tabs>
          <w:tab w:val="left" w:pos="2700"/>
          <w:tab w:val="center" w:pos="4703"/>
          <w:tab w:val="right" w:pos="9406"/>
        </w:tabs>
        <w:spacing w:after="0" w:line="240" w:lineRule="auto"/>
        <w:rPr>
          <w:rFonts w:ascii="Arial" w:eastAsia="Calibri" w:hAnsi="Arial" w:cs="Arial"/>
          <w:sz w:val="22"/>
        </w:rPr>
      </w:pPr>
      <w:r w:rsidRPr="005277E9">
        <w:rPr>
          <w:rFonts w:ascii="Arial" w:eastAsia="Calibri" w:hAnsi="Arial" w:cs="Arial"/>
          <w:b/>
          <w:sz w:val="22"/>
        </w:rPr>
        <w:t>PRORAČUNSKI KORISNIK 10590 – OŠ „IVO LOLA RIBAR“ LABIN</w:t>
      </w:r>
    </w:p>
    <w:p w14:paraId="0D1A7BD5" w14:textId="77777777" w:rsidR="00630A6C" w:rsidRPr="008B370D" w:rsidRDefault="00630A6C" w:rsidP="00381420">
      <w:pPr>
        <w:jc w:val="both"/>
        <w:rPr>
          <w:rFonts w:ascii="Arial" w:eastAsia="Calibri" w:hAnsi="Arial" w:cs="Arial"/>
          <w:b/>
          <w:color w:val="FF0000"/>
          <w:szCs w:val="24"/>
        </w:rPr>
      </w:pPr>
    </w:p>
    <w:p w14:paraId="4C0D4ED4" w14:textId="25A415EE" w:rsidR="00630A6C" w:rsidRPr="008B370D" w:rsidRDefault="00630A6C" w:rsidP="00381420">
      <w:pPr>
        <w:jc w:val="both"/>
        <w:rPr>
          <w:rFonts w:ascii="Arial" w:eastAsia="Calibri" w:hAnsi="Arial" w:cs="Arial"/>
          <w:b/>
          <w:sz w:val="22"/>
        </w:rPr>
      </w:pPr>
      <w:r w:rsidRPr="008B370D">
        <w:rPr>
          <w:rFonts w:ascii="Arial" w:eastAsia="Calibri" w:hAnsi="Arial" w:cs="Arial"/>
          <w:b/>
          <w:sz w:val="22"/>
        </w:rPr>
        <w:t>1.</w:t>
      </w:r>
      <w:r w:rsidR="005277E9">
        <w:rPr>
          <w:rFonts w:ascii="Arial" w:eastAsia="Calibri" w:hAnsi="Arial" w:cs="Arial"/>
          <w:b/>
          <w:sz w:val="22"/>
        </w:rPr>
        <w:t>Općenito o planu proračuna proračunskog korisnika</w:t>
      </w:r>
    </w:p>
    <w:p w14:paraId="3595FA8D" w14:textId="2E5997A5" w:rsidR="00630A6C" w:rsidRPr="008B370D" w:rsidRDefault="00630A6C" w:rsidP="00381420">
      <w:pPr>
        <w:jc w:val="both"/>
        <w:rPr>
          <w:rFonts w:ascii="Arial" w:eastAsia="Calibri" w:hAnsi="Arial" w:cs="Arial"/>
          <w:b/>
          <w:sz w:val="22"/>
        </w:rPr>
      </w:pPr>
      <w:r w:rsidRPr="008B370D">
        <w:rPr>
          <w:rFonts w:ascii="Arial" w:eastAsia="Calibri" w:hAnsi="Arial" w:cs="Arial"/>
          <w:sz w:val="22"/>
        </w:rPr>
        <w:t>Nacrt Plana proračuna za OŠ „Ivo lola Ribar“</w:t>
      </w:r>
      <w:r w:rsidR="005277E9">
        <w:rPr>
          <w:rFonts w:ascii="Arial" w:eastAsia="Calibri" w:hAnsi="Arial" w:cs="Arial"/>
          <w:sz w:val="22"/>
        </w:rPr>
        <w:t xml:space="preserve"> </w:t>
      </w:r>
      <w:r w:rsidRPr="008B370D">
        <w:rPr>
          <w:rFonts w:ascii="Arial" w:eastAsia="Calibri" w:hAnsi="Arial" w:cs="Arial"/>
          <w:sz w:val="22"/>
        </w:rPr>
        <w:t>Labin  (školske ustanove) za 202</w:t>
      </w:r>
      <w:r w:rsidR="004B4770">
        <w:rPr>
          <w:rFonts w:ascii="Arial" w:eastAsia="Calibri" w:hAnsi="Arial" w:cs="Arial"/>
          <w:sz w:val="22"/>
        </w:rPr>
        <w:t>5</w:t>
      </w:r>
      <w:r w:rsidRPr="008B370D">
        <w:rPr>
          <w:rFonts w:ascii="Arial" w:eastAsia="Calibri" w:hAnsi="Arial" w:cs="Arial"/>
          <w:sz w:val="22"/>
        </w:rPr>
        <w:t>.godinu temelji se na:</w:t>
      </w:r>
    </w:p>
    <w:p w14:paraId="2109B51F" w14:textId="276E8D37" w:rsidR="00F37984" w:rsidRPr="008B370D" w:rsidRDefault="00F37984" w:rsidP="00381420">
      <w:pPr>
        <w:spacing w:after="0"/>
        <w:jc w:val="both"/>
        <w:rPr>
          <w:rFonts w:ascii="Arial" w:hAnsi="Arial" w:cs="Arial"/>
          <w:b/>
          <w:sz w:val="22"/>
        </w:rPr>
      </w:pPr>
      <w:r w:rsidRPr="008B370D">
        <w:rPr>
          <w:rFonts w:ascii="Arial" w:hAnsi="Arial" w:cs="Arial"/>
          <w:b/>
          <w:sz w:val="22"/>
        </w:rPr>
        <w:t>Analiza ostvarenja prihoda i izdataka proračuna za 202</w:t>
      </w:r>
      <w:r w:rsidR="004B4770">
        <w:rPr>
          <w:rFonts w:ascii="Arial" w:hAnsi="Arial" w:cs="Arial"/>
          <w:b/>
          <w:sz w:val="22"/>
        </w:rPr>
        <w:t>4</w:t>
      </w:r>
      <w:r w:rsidRPr="008B370D">
        <w:rPr>
          <w:rFonts w:ascii="Arial" w:hAnsi="Arial" w:cs="Arial"/>
          <w:b/>
          <w:sz w:val="22"/>
        </w:rPr>
        <w:t xml:space="preserve"> god. procjena  vlastitih prihoda za 202</w:t>
      </w:r>
      <w:r w:rsidR="004B4770">
        <w:rPr>
          <w:rFonts w:ascii="Arial" w:hAnsi="Arial" w:cs="Arial"/>
          <w:b/>
          <w:sz w:val="22"/>
        </w:rPr>
        <w:t>5</w:t>
      </w:r>
      <w:r w:rsidRPr="008B370D">
        <w:rPr>
          <w:rFonts w:ascii="Arial" w:hAnsi="Arial" w:cs="Arial"/>
          <w:b/>
          <w:sz w:val="22"/>
        </w:rPr>
        <w:t>.god. i prioritet u izvršavanju  rashoda.</w:t>
      </w:r>
    </w:p>
    <w:p w14:paraId="0C76395C" w14:textId="77777777" w:rsidR="00F37984" w:rsidRPr="008B370D" w:rsidRDefault="00F37984" w:rsidP="00381420">
      <w:pPr>
        <w:jc w:val="both"/>
        <w:rPr>
          <w:rFonts w:ascii="Arial" w:hAnsi="Arial" w:cs="Arial"/>
          <w:sz w:val="22"/>
        </w:rPr>
      </w:pPr>
      <w:r w:rsidRPr="008B370D">
        <w:rPr>
          <w:rFonts w:ascii="Arial" w:hAnsi="Arial" w:cs="Arial"/>
          <w:sz w:val="22"/>
        </w:rPr>
        <w:t>Pri planiranju rashoda polazilo se od  ostvarenja prihoda i zadovoljavanja zakonskih obaveza i drugih javnih izdataka čije  financiranje čini osnovu za funkcioniranje školske ustanove.</w:t>
      </w:r>
    </w:p>
    <w:p w14:paraId="2E8342C2" w14:textId="59F3151E" w:rsidR="00F37984" w:rsidRPr="008B370D" w:rsidRDefault="00F37984" w:rsidP="00381420">
      <w:pPr>
        <w:jc w:val="both"/>
        <w:rPr>
          <w:rFonts w:ascii="Arial" w:hAnsi="Arial" w:cs="Arial"/>
          <w:b/>
          <w:sz w:val="22"/>
        </w:rPr>
      </w:pPr>
      <w:r w:rsidRPr="008B370D">
        <w:rPr>
          <w:rFonts w:ascii="Arial" w:hAnsi="Arial" w:cs="Arial"/>
          <w:b/>
          <w:sz w:val="22"/>
        </w:rPr>
        <w:t>Uputama Ministarstva financija  i osnivača Grada Labina za izradu proračuna JLP samouprave za razdoblje 202</w:t>
      </w:r>
      <w:r w:rsidR="008B370D" w:rsidRPr="008B370D">
        <w:rPr>
          <w:rFonts w:ascii="Arial" w:hAnsi="Arial" w:cs="Arial"/>
          <w:b/>
          <w:sz w:val="22"/>
        </w:rPr>
        <w:t>4</w:t>
      </w:r>
      <w:r w:rsidRPr="008B370D">
        <w:rPr>
          <w:rFonts w:ascii="Arial" w:hAnsi="Arial" w:cs="Arial"/>
          <w:b/>
          <w:sz w:val="22"/>
        </w:rPr>
        <w:t>.-202</w:t>
      </w:r>
      <w:r w:rsidR="008B370D" w:rsidRPr="008B370D">
        <w:rPr>
          <w:rFonts w:ascii="Arial" w:hAnsi="Arial" w:cs="Arial"/>
          <w:b/>
          <w:sz w:val="22"/>
        </w:rPr>
        <w:t>6</w:t>
      </w:r>
      <w:r w:rsidRPr="008B370D">
        <w:rPr>
          <w:rFonts w:ascii="Arial" w:hAnsi="Arial" w:cs="Arial"/>
          <w:b/>
          <w:sz w:val="22"/>
        </w:rPr>
        <w:t xml:space="preserve">. godine objavljene </w:t>
      </w:r>
      <w:r w:rsidR="005836DC">
        <w:rPr>
          <w:rFonts w:ascii="Arial" w:hAnsi="Arial" w:cs="Arial"/>
          <w:b/>
          <w:sz w:val="22"/>
        </w:rPr>
        <w:t>07. studenog 2024. godine.</w:t>
      </w:r>
    </w:p>
    <w:p w14:paraId="7CA4D920" w14:textId="78637A75" w:rsidR="00F37984" w:rsidRPr="008B370D" w:rsidRDefault="00F37984" w:rsidP="00381420">
      <w:pPr>
        <w:jc w:val="both"/>
        <w:rPr>
          <w:rFonts w:ascii="Arial" w:hAnsi="Arial" w:cs="Arial"/>
          <w:sz w:val="22"/>
        </w:rPr>
      </w:pPr>
      <w:r w:rsidRPr="008B370D">
        <w:rPr>
          <w:rFonts w:ascii="Arial" w:hAnsi="Arial" w:cs="Arial"/>
          <w:sz w:val="22"/>
        </w:rPr>
        <w:t>Prihodi i rashodi proračuna za 202</w:t>
      </w:r>
      <w:r w:rsidR="004B4770">
        <w:rPr>
          <w:rFonts w:ascii="Arial" w:hAnsi="Arial" w:cs="Arial"/>
          <w:sz w:val="22"/>
        </w:rPr>
        <w:t>5</w:t>
      </w:r>
      <w:r w:rsidRPr="008B370D">
        <w:rPr>
          <w:rFonts w:ascii="Arial" w:hAnsi="Arial" w:cs="Arial"/>
          <w:sz w:val="22"/>
        </w:rPr>
        <w:t>., 202</w:t>
      </w:r>
      <w:r w:rsidR="004B4770">
        <w:rPr>
          <w:rFonts w:ascii="Arial" w:hAnsi="Arial" w:cs="Arial"/>
          <w:sz w:val="22"/>
        </w:rPr>
        <w:t>6</w:t>
      </w:r>
      <w:r w:rsidRPr="008B370D">
        <w:rPr>
          <w:rFonts w:ascii="Arial" w:hAnsi="Arial" w:cs="Arial"/>
          <w:sz w:val="22"/>
        </w:rPr>
        <w:t>. i 202</w:t>
      </w:r>
      <w:r w:rsidR="004B4770">
        <w:rPr>
          <w:rFonts w:ascii="Arial" w:hAnsi="Arial" w:cs="Arial"/>
          <w:sz w:val="22"/>
        </w:rPr>
        <w:t>7.</w:t>
      </w:r>
      <w:r w:rsidRPr="008B370D">
        <w:rPr>
          <w:rFonts w:ascii="Arial" w:hAnsi="Arial" w:cs="Arial"/>
          <w:sz w:val="22"/>
        </w:rPr>
        <w:t xml:space="preserve"> godinu planirani su  umjerenim rastom u odnosu na 202</w:t>
      </w:r>
      <w:r w:rsidR="004B4770">
        <w:rPr>
          <w:rFonts w:ascii="Arial" w:hAnsi="Arial" w:cs="Arial"/>
          <w:sz w:val="22"/>
        </w:rPr>
        <w:t>4</w:t>
      </w:r>
      <w:r w:rsidRPr="008B370D">
        <w:rPr>
          <w:rFonts w:ascii="Arial" w:hAnsi="Arial" w:cs="Arial"/>
          <w:sz w:val="22"/>
        </w:rPr>
        <w:t>.godinu ili  u visini 202</w:t>
      </w:r>
      <w:r w:rsidR="004B4770">
        <w:rPr>
          <w:rFonts w:ascii="Arial" w:hAnsi="Arial" w:cs="Arial"/>
          <w:sz w:val="22"/>
        </w:rPr>
        <w:t>4</w:t>
      </w:r>
      <w:r w:rsidRPr="008B370D">
        <w:rPr>
          <w:rFonts w:ascii="Arial" w:hAnsi="Arial" w:cs="Arial"/>
          <w:sz w:val="22"/>
        </w:rPr>
        <w:t>. godine.</w:t>
      </w:r>
    </w:p>
    <w:p w14:paraId="1F3654A4" w14:textId="3A8D3B1F" w:rsidR="00630A6C" w:rsidRPr="00143A0B" w:rsidRDefault="00630A6C" w:rsidP="00381420">
      <w:pPr>
        <w:jc w:val="both"/>
        <w:rPr>
          <w:rFonts w:ascii="Arial" w:eastAsia="Calibri" w:hAnsi="Arial" w:cs="Arial"/>
          <w:b/>
          <w:sz w:val="22"/>
        </w:rPr>
      </w:pPr>
      <w:r w:rsidRPr="00143A0B">
        <w:rPr>
          <w:rFonts w:ascii="Arial" w:eastAsia="Calibri" w:hAnsi="Arial" w:cs="Arial"/>
          <w:b/>
          <w:sz w:val="22"/>
        </w:rPr>
        <w:t>Sadržaj proračuna</w:t>
      </w:r>
    </w:p>
    <w:p w14:paraId="0259ED60" w14:textId="77777777" w:rsidR="00630A6C" w:rsidRPr="00143A0B" w:rsidRDefault="00630A6C" w:rsidP="00381420">
      <w:pPr>
        <w:spacing w:after="0"/>
        <w:jc w:val="both"/>
        <w:rPr>
          <w:rFonts w:ascii="Arial" w:eastAsia="Calibri" w:hAnsi="Arial" w:cs="Arial"/>
          <w:bCs/>
          <w:sz w:val="22"/>
        </w:rPr>
      </w:pPr>
      <w:r w:rsidRPr="00143A0B">
        <w:rPr>
          <w:rFonts w:ascii="Arial" w:eastAsia="Calibri" w:hAnsi="Arial" w:cs="Arial"/>
          <w:bCs/>
          <w:sz w:val="22"/>
        </w:rPr>
        <w:t xml:space="preserve">Proračun se sastoji iz općeg i posebnog dijela te plana razvojnih programa kako je propisano člankom 16. Zakona o proračunu. Opći dio Proračuna čini Račun prihoda i rashoda i Račun financiranja. U Računu prihoda i rashoda planirani prihodi iskazani su po prirodnim vrstama i izvorima financiranja, a rashodi po ekonomskoj namjeni za koju služe u skladu sa Računskim planom proračuna i Pravilnikom o proračunskom računovodstvu.  U računu financiranja iskazani su primici od prihoda poslovanja   ostali primici  za financiranje nefinancijske imovine. Posebni dio Proračuna sastoji se od plana rashoda i izdataka proračunskih korisnika iskazanim po vrstama, raspoređenih u programe koji se sastoje od aktivnosti i projekata. U okviru aktivnosti i projekata rashodi i izdaci su iskazani prema ekonomskoj  i funkcijskoj klasifikaciji i izvorima financiranja sukladno Pravilniku o proračunskim klasifikacijama.          </w:t>
      </w:r>
    </w:p>
    <w:p w14:paraId="4EF42E87" w14:textId="77777777" w:rsidR="00630A6C" w:rsidRPr="008B370D" w:rsidRDefault="00630A6C" w:rsidP="00381420">
      <w:pPr>
        <w:jc w:val="both"/>
        <w:rPr>
          <w:rFonts w:ascii="Arial" w:eastAsia="Calibri" w:hAnsi="Arial" w:cs="Arial"/>
          <w:color w:val="FF0000"/>
          <w:sz w:val="22"/>
        </w:rPr>
      </w:pPr>
    </w:p>
    <w:p w14:paraId="58CC86E0" w14:textId="77777777" w:rsidR="002C1238" w:rsidRDefault="002C1238" w:rsidP="002C1238">
      <w:pPr>
        <w:pStyle w:val="Odlomakpopisa"/>
        <w:numPr>
          <w:ilvl w:val="0"/>
          <w:numId w:val="3"/>
        </w:numPr>
        <w:spacing w:line="256" w:lineRule="auto"/>
        <w:jc w:val="both"/>
        <w:rPr>
          <w:rFonts w:ascii="Arial" w:eastAsia="Calibri" w:hAnsi="Arial" w:cs="Arial"/>
          <w:b/>
          <w:sz w:val="22"/>
        </w:rPr>
      </w:pPr>
      <w:r>
        <w:rPr>
          <w:rFonts w:ascii="Arial" w:eastAsia="Calibri" w:hAnsi="Arial" w:cs="Arial"/>
          <w:b/>
          <w:sz w:val="22"/>
        </w:rPr>
        <w:t>OBRAZLOŽENJE OPĆEG DIJELA - Prihodi i primici /Rashodi i izdaci</w:t>
      </w:r>
    </w:p>
    <w:p w14:paraId="7471EC04" w14:textId="77777777" w:rsidR="002C1238" w:rsidRDefault="002C1238" w:rsidP="00381420">
      <w:pPr>
        <w:spacing w:after="0" w:line="240" w:lineRule="auto"/>
        <w:jc w:val="both"/>
        <w:rPr>
          <w:rFonts w:ascii="Arial" w:eastAsia="Calibri" w:hAnsi="Arial" w:cs="Arial"/>
          <w:b/>
          <w:sz w:val="22"/>
        </w:rPr>
      </w:pPr>
    </w:p>
    <w:p w14:paraId="73A2B6BE" w14:textId="7AA0588C" w:rsidR="00630A6C" w:rsidRPr="00575DAC" w:rsidRDefault="00630A6C" w:rsidP="00381420">
      <w:pPr>
        <w:spacing w:after="0" w:line="240" w:lineRule="auto"/>
        <w:jc w:val="both"/>
        <w:rPr>
          <w:rFonts w:ascii="Arial" w:eastAsia="Calibri" w:hAnsi="Arial" w:cs="Arial"/>
          <w:sz w:val="22"/>
        </w:rPr>
      </w:pPr>
      <w:r w:rsidRPr="00575DAC">
        <w:rPr>
          <w:rFonts w:ascii="Arial" w:eastAsia="Calibri" w:hAnsi="Arial" w:cs="Arial"/>
          <w:b/>
          <w:sz w:val="22"/>
        </w:rPr>
        <w:t>Prihodi i  primici</w:t>
      </w:r>
      <w:r w:rsidRPr="00575DAC">
        <w:rPr>
          <w:rFonts w:ascii="Arial" w:eastAsia="Calibri" w:hAnsi="Arial" w:cs="Arial"/>
          <w:sz w:val="22"/>
        </w:rPr>
        <w:t xml:space="preserve">  školske ustanove za 202</w:t>
      </w:r>
      <w:r w:rsidR="00575DAC" w:rsidRPr="00575DAC">
        <w:rPr>
          <w:rFonts w:ascii="Arial" w:eastAsia="Calibri" w:hAnsi="Arial" w:cs="Arial"/>
          <w:sz w:val="22"/>
        </w:rPr>
        <w:t>5</w:t>
      </w:r>
      <w:r w:rsidRPr="00575DAC">
        <w:rPr>
          <w:rFonts w:ascii="Arial" w:eastAsia="Calibri" w:hAnsi="Arial" w:cs="Arial"/>
          <w:sz w:val="22"/>
        </w:rPr>
        <w:t xml:space="preserve">. godinu planirani su  u iznosu od  </w:t>
      </w:r>
      <w:r w:rsidR="002C3DB1" w:rsidRPr="00575DAC">
        <w:rPr>
          <w:rFonts w:ascii="Arial" w:eastAsia="Calibri" w:hAnsi="Arial" w:cs="Arial"/>
          <w:sz w:val="22"/>
        </w:rPr>
        <w:t>2.</w:t>
      </w:r>
      <w:r w:rsidR="00575DAC" w:rsidRPr="00575DAC">
        <w:rPr>
          <w:rFonts w:ascii="Arial" w:eastAsia="Calibri" w:hAnsi="Arial" w:cs="Arial"/>
          <w:sz w:val="22"/>
        </w:rPr>
        <w:t>808.091</w:t>
      </w:r>
      <w:r w:rsidRPr="00575DAC">
        <w:rPr>
          <w:rFonts w:ascii="Arial" w:eastAsia="Calibri" w:hAnsi="Arial" w:cs="Arial"/>
          <w:sz w:val="22"/>
        </w:rPr>
        <w:t xml:space="preserve">,00 € </w:t>
      </w:r>
      <w:r w:rsidR="00575DAC" w:rsidRPr="00575DAC">
        <w:rPr>
          <w:rFonts w:ascii="Arial" w:eastAsia="Calibri" w:hAnsi="Arial" w:cs="Arial"/>
          <w:sz w:val="22"/>
        </w:rPr>
        <w:t xml:space="preserve"> za prihode poslovanja i</w:t>
      </w:r>
    </w:p>
    <w:p w14:paraId="39A43BFC" w14:textId="77777777" w:rsidR="00575DAC" w:rsidRPr="00575DAC" w:rsidRDefault="00575DAC" w:rsidP="00381420">
      <w:pPr>
        <w:spacing w:after="0" w:line="240" w:lineRule="auto"/>
        <w:jc w:val="both"/>
        <w:rPr>
          <w:rFonts w:ascii="Arial" w:eastAsia="Calibri" w:hAnsi="Arial" w:cs="Arial"/>
          <w:sz w:val="22"/>
        </w:rPr>
      </w:pPr>
    </w:p>
    <w:p w14:paraId="07BF0BAC" w14:textId="674BDE40" w:rsidR="00630A6C" w:rsidRDefault="00630A6C" w:rsidP="00381420">
      <w:pPr>
        <w:spacing w:after="0" w:line="240" w:lineRule="auto"/>
        <w:jc w:val="both"/>
        <w:rPr>
          <w:rFonts w:ascii="Arial" w:eastAsia="Times New Roman" w:hAnsi="Arial" w:cs="Arial"/>
          <w:sz w:val="22"/>
          <w:lang w:val="en-GB"/>
        </w:rPr>
      </w:pPr>
      <w:r w:rsidRPr="00575DAC">
        <w:rPr>
          <w:rFonts w:ascii="Arial" w:eastAsia="Times New Roman" w:hAnsi="Arial" w:cs="Arial"/>
          <w:b/>
          <w:sz w:val="22"/>
          <w:lang w:val="en-GB"/>
        </w:rPr>
        <w:t xml:space="preserve">Rashodi i </w:t>
      </w:r>
      <w:proofErr w:type="gramStart"/>
      <w:r w:rsidRPr="00575DAC">
        <w:rPr>
          <w:rFonts w:ascii="Arial" w:eastAsia="Times New Roman" w:hAnsi="Arial" w:cs="Arial"/>
          <w:b/>
          <w:sz w:val="22"/>
          <w:lang w:val="en-GB"/>
        </w:rPr>
        <w:t>izdaci</w:t>
      </w:r>
      <w:r w:rsidRPr="00575DAC">
        <w:rPr>
          <w:rFonts w:ascii="Arial" w:eastAsia="Times New Roman" w:hAnsi="Arial" w:cs="Arial"/>
          <w:sz w:val="22"/>
          <w:lang w:val="en-GB"/>
        </w:rPr>
        <w:t xml:space="preserve">  za</w:t>
      </w:r>
      <w:proofErr w:type="gramEnd"/>
      <w:r w:rsidRPr="00575DAC">
        <w:rPr>
          <w:rFonts w:ascii="Arial" w:eastAsia="Times New Roman" w:hAnsi="Arial" w:cs="Arial"/>
          <w:sz w:val="22"/>
          <w:lang w:val="en-GB"/>
        </w:rPr>
        <w:t xml:space="preserve"> 202</w:t>
      </w:r>
      <w:r w:rsidR="00575DAC" w:rsidRPr="00575DAC">
        <w:rPr>
          <w:rFonts w:ascii="Arial" w:eastAsia="Times New Roman" w:hAnsi="Arial" w:cs="Arial"/>
          <w:sz w:val="22"/>
          <w:lang w:val="en-GB"/>
        </w:rPr>
        <w:t>5</w:t>
      </w:r>
      <w:r w:rsidRPr="00575DAC">
        <w:rPr>
          <w:rFonts w:ascii="Arial" w:eastAsia="Times New Roman" w:hAnsi="Arial" w:cs="Arial"/>
          <w:sz w:val="22"/>
          <w:lang w:val="en-GB"/>
        </w:rPr>
        <w:t xml:space="preserve">. godinu planirani su u iznosu od </w:t>
      </w:r>
      <w:r w:rsidR="00575DAC" w:rsidRPr="00575DAC">
        <w:rPr>
          <w:rFonts w:ascii="Arial" w:eastAsia="Calibri" w:hAnsi="Arial" w:cs="Arial"/>
          <w:sz w:val="22"/>
        </w:rPr>
        <w:t>2.808.091,00</w:t>
      </w:r>
      <w:r w:rsidRPr="00575DAC">
        <w:rPr>
          <w:rFonts w:ascii="Arial" w:eastAsia="Calibri" w:hAnsi="Arial" w:cs="Arial"/>
          <w:sz w:val="22"/>
        </w:rPr>
        <w:t xml:space="preserve"> €</w:t>
      </w:r>
      <w:r w:rsidRPr="00575DAC">
        <w:rPr>
          <w:rFonts w:ascii="Arial" w:eastAsia="Times New Roman" w:hAnsi="Arial" w:cs="Arial"/>
          <w:sz w:val="22"/>
          <w:lang w:val="en-GB"/>
        </w:rPr>
        <w:t>, a raspoređeni su na:</w:t>
      </w:r>
    </w:p>
    <w:p w14:paraId="7C9DF7CB" w14:textId="77777777" w:rsidR="00154837" w:rsidRPr="00575DAC" w:rsidRDefault="00154837" w:rsidP="00381420">
      <w:pPr>
        <w:spacing w:after="0" w:line="240" w:lineRule="auto"/>
        <w:jc w:val="both"/>
        <w:rPr>
          <w:rFonts w:ascii="Arial" w:eastAsia="Calibri" w:hAnsi="Arial" w:cs="Arial"/>
          <w:sz w:val="22"/>
        </w:rPr>
      </w:pPr>
    </w:p>
    <w:p w14:paraId="472F79C9" w14:textId="14BF7B9F" w:rsidR="00630A6C" w:rsidRPr="00575DAC" w:rsidRDefault="00630A6C" w:rsidP="00381420">
      <w:pPr>
        <w:jc w:val="both"/>
        <w:rPr>
          <w:rFonts w:ascii="Arial" w:eastAsia="Calibri" w:hAnsi="Arial" w:cs="Arial"/>
          <w:sz w:val="22"/>
        </w:rPr>
      </w:pPr>
      <w:r w:rsidRPr="00575DAC">
        <w:rPr>
          <w:rFonts w:ascii="Arial" w:eastAsia="Calibri" w:hAnsi="Arial" w:cs="Arial"/>
          <w:sz w:val="22"/>
        </w:rPr>
        <w:t xml:space="preserve">- rashode poslovanja                                                           </w:t>
      </w:r>
      <w:r w:rsidR="00143A0B" w:rsidRPr="00575DAC">
        <w:rPr>
          <w:rFonts w:ascii="Arial" w:eastAsia="Calibri" w:hAnsi="Arial" w:cs="Arial"/>
          <w:sz w:val="22"/>
        </w:rPr>
        <w:t xml:space="preserve">                            </w:t>
      </w:r>
      <w:r w:rsidRPr="00575DAC">
        <w:rPr>
          <w:rFonts w:ascii="Arial" w:eastAsia="Calibri" w:hAnsi="Arial" w:cs="Arial"/>
          <w:sz w:val="22"/>
        </w:rPr>
        <w:t xml:space="preserve">   </w:t>
      </w:r>
      <w:r w:rsidR="00575DAC" w:rsidRPr="00575DAC">
        <w:rPr>
          <w:rFonts w:ascii="Arial" w:eastAsia="Calibri" w:hAnsi="Arial" w:cs="Arial"/>
          <w:sz w:val="22"/>
        </w:rPr>
        <w:t>2.695.149</w:t>
      </w:r>
      <w:r w:rsidRPr="00575DAC">
        <w:rPr>
          <w:rFonts w:ascii="Arial" w:eastAsia="Calibri" w:hAnsi="Arial" w:cs="Arial"/>
          <w:sz w:val="22"/>
        </w:rPr>
        <w:t>,00 €</w:t>
      </w:r>
    </w:p>
    <w:p w14:paraId="2CBA998F" w14:textId="77777777" w:rsidR="00650C8E" w:rsidRDefault="00630A6C" w:rsidP="00650C8E">
      <w:pPr>
        <w:jc w:val="both"/>
        <w:rPr>
          <w:rFonts w:ascii="Arial" w:eastAsia="Calibri" w:hAnsi="Arial" w:cs="Arial"/>
          <w:sz w:val="22"/>
        </w:rPr>
      </w:pPr>
      <w:r w:rsidRPr="00154837">
        <w:rPr>
          <w:rFonts w:ascii="Arial" w:eastAsia="Calibri" w:hAnsi="Arial" w:cs="Arial"/>
          <w:sz w:val="22"/>
        </w:rPr>
        <w:t xml:space="preserve">- rashode za nabavu nefinancijske imovine                        </w:t>
      </w:r>
      <w:r w:rsidR="00143A0B" w:rsidRPr="00154837">
        <w:rPr>
          <w:rFonts w:ascii="Arial" w:eastAsia="Calibri" w:hAnsi="Arial" w:cs="Arial"/>
          <w:sz w:val="22"/>
        </w:rPr>
        <w:t xml:space="preserve">                          </w:t>
      </w:r>
      <w:r w:rsidRPr="00154837">
        <w:rPr>
          <w:rFonts w:ascii="Arial" w:eastAsia="Calibri" w:hAnsi="Arial" w:cs="Arial"/>
          <w:sz w:val="22"/>
        </w:rPr>
        <w:t xml:space="preserve">         </w:t>
      </w:r>
      <w:r w:rsidR="00575DAC" w:rsidRPr="00154837">
        <w:rPr>
          <w:rFonts w:ascii="Arial" w:eastAsia="Calibri" w:hAnsi="Arial" w:cs="Arial"/>
          <w:sz w:val="22"/>
        </w:rPr>
        <w:t>112.942,00 €</w:t>
      </w:r>
      <w:r w:rsidRPr="00154837">
        <w:rPr>
          <w:rFonts w:ascii="Arial" w:eastAsia="Calibri" w:hAnsi="Arial" w:cs="Arial"/>
          <w:sz w:val="22"/>
        </w:rPr>
        <w:t xml:space="preserve"> </w:t>
      </w:r>
    </w:p>
    <w:p w14:paraId="068BE5C8" w14:textId="77777777" w:rsidR="00154837" w:rsidRPr="00154837" w:rsidRDefault="00154837" w:rsidP="00650C8E">
      <w:pPr>
        <w:jc w:val="both"/>
        <w:rPr>
          <w:rFonts w:ascii="Arial" w:eastAsia="Calibri" w:hAnsi="Arial" w:cs="Arial"/>
          <w:sz w:val="22"/>
        </w:rPr>
      </w:pPr>
    </w:p>
    <w:p w14:paraId="1BC41C28" w14:textId="0A6F2FF2" w:rsidR="00154837" w:rsidRDefault="00154837" w:rsidP="00154837">
      <w:pPr>
        <w:rPr>
          <w:rFonts w:ascii="Arial" w:hAnsi="Arial" w:cs="Arial"/>
          <w:sz w:val="22"/>
        </w:rPr>
      </w:pPr>
      <w:r w:rsidRPr="00154837">
        <w:rPr>
          <w:rFonts w:ascii="Arial" w:hAnsi="Arial" w:cs="Arial"/>
          <w:sz w:val="22"/>
        </w:rPr>
        <w:t xml:space="preserve">Škola kao proračunski korisnik koji posluje preko riznice Grada Labina ostvaruje prihode od: Ministarstva znanosti i obrazovanja za plaće i ostala materijalna prava djelatnik, Grada </w:t>
      </w:r>
      <w:r w:rsidRPr="00154837">
        <w:rPr>
          <w:rFonts w:ascii="Arial" w:hAnsi="Arial" w:cs="Arial"/>
          <w:sz w:val="22"/>
        </w:rPr>
        <w:lastRenderedPageBreak/>
        <w:t>Labina, roditelja koji sufinanciraju prehranu učenika,  pomoći od ostalih  proračuna koji  im nije nadležan,  a ostvaruje i vlastite prihode.</w:t>
      </w:r>
    </w:p>
    <w:p w14:paraId="3BEB7EDB" w14:textId="42327FAF" w:rsidR="007F28E3" w:rsidRPr="00BC1B7F" w:rsidRDefault="007F28E3" w:rsidP="007F28E3">
      <w:pPr>
        <w:spacing w:after="0"/>
        <w:jc w:val="both"/>
        <w:rPr>
          <w:rFonts w:ascii="Arial" w:eastAsia="Times New Roman" w:hAnsi="Arial" w:cs="Arial"/>
          <w:b/>
          <w:bCs/>
          <w:sz w:val="22"/>
          <w:lang w:val="en-GB" w:eastAsia="hr-HR"/>
        </w:rPr>
      </w:pPr>
      <w:r w:rsidRPr="00BC1B7F">
        <w:rPr>
          <w:rFonts w:ascii="Arial" w:eastAsia="Times New Roman" w:hAnsi="Arial" w:cs="Arial"/>
          <w:b/>
          <w:bCs/>
          <w:sz w:val="22"/>
          <w:lang w:val="en-GB" w:eastAsia="hr-HR"/>
        </w:rPr>
        <w:t xml:space="preserve">PREGLED </w:t>
      </w:r>
      <w:proofErr w:type="gramStart"/>
      <w:r w:rsidRPr="00BC1B7F">
        <w:rPr>
          <w:rFonts w:ascii="Arial" w:eastAsia="Times New Roman" w:hAnsi="Arial" w:cs="Arial"/>
          <w:b/>
          <w:bCs/>
          <w:sz w:val="22"/>
          <w:lang w:val="en-GB" w:eastAsia="hr-HR"/>
        </w:rPr>
        <w:t>PRIHODA ,</w:t>
      </w:r>
      <w:proofErr w:type="gramEnd"/>
      <w:r w:rsidRPr="00BC1B7F">
        <w:rPr>
          <w:rFonts w:ascii="Arial" w:eastAsia="Times New Roman" w:hAnsi="Arial" w:cs="Arial"/>
          <w:b/>
          <w:bCs/>
          <w:sz w:val="22"/>
          <w:lang w:val="en-GB" w:eastAsia="hr-HR"/>
        </w:rPr>
        <w:t xml:space="preserve"> PRIMITAKA I RASHODA PO SKUPINAMA ZA 202</w:t>
      </w:r>
      <w:r w:rsidR="00BC1B7F" w:rsidRPr="00BC1B7F">
        <w:rPr>
          <w:rFonts w:ascii="Arial" w:eastAsia="Times New Roman" w:hAnsi="Arial" w:cs="Arial"/>
          <w:b/>
          <w:bCs/>
          <w:sz w:val="22"/>
          <w:lang w:val="en-GB" w:eastAsia="hr-HR"/>
        </w:rPr>
        <w:t>4</w:t>
      </w:r>
      <w:r w:rsidRPr="00BC1B7F">
        <w:rPr>
          <w:rFonts w:ascii="Arial" w:eastAsia="Times New Roman" w:hAnsi="Arial" w:cs="Arial"/>
          <w:b/>
          <w:bCs/>
          <w:sz w:val="22"/>
          <w:lang w:val="en-GB" w:eastAsia="hr-HR"/>
        </w:rPr>
        <w:t>. I 202</w:t>
      </w:r>
      <w:r w:rsidR="00BC1B7F" w:rsidRPr="00BC1B7F">
        <w:rPr>
          <w:rFonts w:ascii="Arial" w:eastAsia="Times New Roman" w:hAnsi="Arial" w:cs="Arial"/>
          <w:b/>
          <w:bCs/>
          <w:sz w:val="22"/>
          <w:lang w:val="en-GB" w:eastAsia="hr-HR"/>
        </w:rPr>
        <w:t>5</w:t>
      </w:r>
      <w:r w:rsidRPr="00BC1B7F">
        <w:rPr>
          <w:rFonts w:ascii="Arial" w:eastAsia="Times New Roman" w:hAnsi="Arial" w:cs="Arial"/>
          <w:b/>
          <w:bCs/>
          <w:sz w:val="22"/>
          <w:lang w:val="en-GB" w:eastAsia="hr-HR"/>
        </w:rPr>
        <w:t>.                                                                 GODINU</w:t>
      </w:r>
    </w:p>
    <w:p w14:paraId="546E5CCB" w14:textId="77777777" w:rsidR="007F28E3" w:rsidRPr="00BC1B7F" w:rsidRDefault="007F28E3" w:rsidP="007F28E3">
      <w:pPr>
        <w:spacing w:after="0"/>
        <w:jc w:val="both"/>
        <w:rPr>
          <w:rFonts w:ascii="Arial" w:eastAsia="Times New Roman" w:hAnsi="Arial" w:cs="Arial"/>
          <w:b/>
          <w:bCs/>
          <w:sz w:val="22"/>
          <w:lang w:val="en-GB" w:eastAsia="hr-HR"/>
        </w:rPr>
      </w:pPr>
      <w:r w:rsidRPr="00BC1B7F">
        <w:rPr>
          <w:rFonts w:ascii="Arial" w:eastAsia="Times New Roman" w:hAnsi="Arial" w:cs="Arial"/>
          <w:b/>
          <w:bCs/>
          <w:sz w:val="22"/>
          <w:lang w:val="en-GB" w:eastAsia="hr-HR"/>
        </w:rPr>
        <w:t xml:space="preserve">                                                                                                                                     Tabela 1. </w:t>
      </w:r>
    </w:p>
    <w:p w14:paraId="28EAAB4B" w14:textId="77777777" w:rsidR="007F28E3" w:rsidRPr="00BC1B7F" w:rsidRDefault="007F28E3" w:rsidP="007F28E3">
      <w:pPr>
        <w:jc w:val="both"/>
        <w:rPr>
          <w:rFonts w:ascii="Arial" w:eastAsia="Calibri" w:hAnsi="Arial" w:cs="Arial"/>
          <w:b/>
          <w:sz w:val="22"/>
        </w:rPr>
      </w:pPr>
      <w:r w:rsidRPr="00BC1B7F">
        <w:rPr>
          <w:rFonts w:ascii="Arial" w:eastAsia="Calibri" w:hAnsi="Arial" w:cs="Arial"/>
          <w:sz w:val="22"/>
        </w:rPr>
        <w:tab/>
      </w:r>
      <w:r w:rsidRPr="00BC1B7F">
        <w:rPr>
          <w:rFonts w:ascii="Arial" w:eastAsia="Calibri" w:hAnsi="Arial" w:cs="Arial"/>
          <w:sz w:val="22"/>
        </w:rPr>
        <w:tab/>
      </w:r>
      <w:r w:rsidRPr="00BC1B7F">
        <w:rPr>
          <w:rFonts w:ascii="Arial" w:eastAsia="Calibri" w:hAnsi="Arial" w:cs="Arial"/>
          <w:sz w:val="22"/>
        </w:rPr>
        <w:tab/>
      </w:r>
      <w:r w:rsidRPr="00BC1B7F">
        <w:rPr>
          <w:rFonts w:ascii="Arial" w:eastAsia="Calibri" w:hAnsi="Arial" w:cs="Arial"/>
          <w:sz w:val="22"/>
        </w:rPr>
        <w:tab/>
      </w:r>
      <w:r w:rsidRPr="00BC1B7F">
        <w:rPr>
          <w:rFonts w:ascii="Arial" w:eastAsia="Calibri" w:hAnsi="Arial" w:cs="Arial"/>
          <w:sz w:val="22"/>
        </w:rPr>
        <w:tab/>
      </w:r>
      <w:r w:rsidRPr="00BC1B7F">
        <w:rPr>
          <w:rFonts w:ascii="Arial" w:eastAsia="Calibri" w:hAnsi="Arial" w:cs="Arial"/>
          <w:sz w:val="22"/>
        </w:rPr>
        <w:tab/>
      </w:r>
      <w:r w:rsidRPr="00BC1B7F">
        <w:rPr>
          <w:rFonts w:ascii="Arial" w:eastAsia="Calibri" w:hAnsi="Arial" w:cs="Arial"/>
          <w:sz w:val="22"/>
        </w:rPr>
        <w:tab/>
      </w:r>
      <w:r w:rsidRPr="00BC1B7F">
        <w:rPr>
          <w:rFonts w:ascii="Arial" w:eastAsia="Calibri" w:hAnsi="Arial" w:cs="Arial"/>
          <w:sz w:val="22"/>
        </w:rPr>
        <w:tab/>
        <w:t xml:space="preserve">                                          </w:t>
      </w:r>
    </w:p>
    <w:tbl>
      <w:tblPr>
        <w:tblStyle w:val="Reetkatablice"/>
        <w:tblW w:w="9288" w:type="dxa"/>
        <w:tblLook w:val="04A0" w:firstRow="1" w:lastRow="0" w:firstColumn="1" w:lastColumn="0" w:noHBand="0" w:noVBand="1"/>
      </w:tblPr>
      <w:tblGrid>
        <w:gridCol w:w="1101"/>
        <w:gridCol w:w="3685"/>
        <w:gridCol w:w="1843"/>
        <w:gridCol w:w="1611"/>
        <w:gridCol w:w="1048"/>
      </w:tblGrid>
      <w:tr w:rsidR="00DB69EB" w:rsidRPr="00BC1B7F" w14:paraId="4BBDFB4F" w14:textId="4C97F185" w:rsidTr="00E51872">
        <w:trPr>
          <w:trHeight w:val="726"/>
        </w:trPr>
        <w:tc>
          <w:tcPr>
            <w:tcW w:w="1101" w:type="dxa"/>
            <w:shd w:val="clear" w:color="auto" w:fill="FFC000"/>
          </w:tcPr>
          <w:p w14:paraId="4DBA2407" w14:textId="77777777" w:rsidR="00DB69EB" w:rsidRPr="00DA00D0" w:rsidRDefault="00DB69EB" w:rsidP="00BC1B7F">
            <w:pPr>
              <w:jc w:val="both"/>
              <w:rPr>
                <w:rFonts w:ascii="Arial" w:eastAsia="Calibri" w:hAnsi="Arial" w:cs="Arial"/>
                <w:b/>
                <w:sz w:val="22"/>
              </w:rPr>
            </w:pPr>
          </w:p>
          <w:p w14:paraId="7904FAD4" w14:textId="77777777" w:rsidR="00DB69EB" w:rsidRPr="00DA00D0" w:rsidRDefault="00DB69EB" w:rsidP="00BC1B7F">
            <w:pPr>
              <w:jc w:val="center"/>
              <w:rPr>
                <w:rFonts w:ascii="Arial" w:eastAsia="Calibri" w:hAnsi="Arial" w:cs="Arial"/>
                <w:b/>
                <w:sz w:val="22"/>
              </w:rPr>
            </w:pPr>
            <w:r w:rsidRPr="00DA00D0">
              <w:rPr>
                <w:rFonts w:ascii="Arial" w:eastAsia="Calibri" w:hAnsi="Arial" w:cs="Arial"/>
                <w:b/>
                <w:sz w:val="22"/>
              </w:rPr>
              <w:t>KONTO</w:t>
            </w:r>
          </w:p>
        </w:tc>
        <w:tc>
          <w:tcPr>
            <w:tcW w:w="3685" w:type="dxa"/>
            <w:shd w:val="clear" w:color="auto" w:fill="FFC000"/>
          </w:tcPr>
          <w:p w14:paraId="4F17927F" w14:textId="77777777" w:rsidR="00DB69EB" w:rsidRPr="00DA00D0" w:rsidRDefault="00DB69EB" w:rsidP="00BC1B7F">
            <w:pPr>
              <w:jc w:val="both"/>
              <w:rPr>
                <w:rFonts w:ascii="Arial" w:eastAsia="Calibri" w:hAnsi="Arial" w:cs="Arial"/>
                <w:b/>
                <w:sz w:val="22"/>
              </w:rPr>
            </w:pPr>
          </w:p>
          <w:p w14:paraId="565BF929" w14:textId="77777777" w:rsidR="00DB69EB" w:rsidRPr="00DA00D0" w:rsidRDefault="00DB69EB" w:rsidP="00BC1B7F">
            <w:pPr>
              <w:jc w:val="center"/>
              <w:rPr>
                <w:rFonts w:ascii="Arial" w:eastAsia="Calibri" w:hAnsi="Arial" w:cs="Arial"/>
                <w:b/>
                <w:sz w:val="22"/>
              </w:rPr>
            </w:pPr>
            <w:r w:rsidRPr="00DA00D0">
              <w:rPr>
                <w:rFonts w:ascii="Arial" w:eastAsia="Calibri" w:hAnsi="Arial" w:cs="Arial"/>
                <w:b/>
                <w:sz w:val="22"/>
              </w:rPr>
              <w:t>VRSTA PRIHODA I PRIMITAKA</w:t>
            </w:r>
          </w:p>
        </w:tc>
        <w:tc>
          <w:tcPr>
            <w:tcW w:w="1843" w:type="dxa"/>
            <w:shd w:val="clear" w:color="auto" w:fill="FFC000"/>
          </w:tcPr>
          <w:p w14:paraId="0D922827" w14:textId="77777777" w:rsidR="00DB69EB" w:rsidRPr="00DA00D0" w:rsidRDefault="00DB69EB" w:rsidP="00BC1B7F">
            <w:pPr>
              <w:jc w:val="both"/>
              <w:rPr>
                <w:rFonts w:ascii="Arial" w:eastAsia="Calibri" w:hAnsi="Arial" w:cs="Arial"/>
                <w:b/>
                <w:sz w:val="22"/>
              </w:rPr>
            </w:pPr>
          </w:p>
          <w:p w14:paraId="0B807D73" w14:textId="5FB91E82" w:rsidR="00DB69EB" w:rsidRPr="00DA00D0" w:rsidRDefault="00DB69EB" w:rsidP="00BC1B7F">
            <w:pPr>
              <w:jc w:val="both"/>
              <w:rPr>
                <w:rFonts w:ascii="Arial" w:eastAsia="Calibri" w:hAnsi="Arial" w:cs="Arial"/>
                <w:b/>
                <w:sz w:val="22"/>
              </w:rPr>
            </w:pPr>
            <w:r w:rsidRPr="00DA00D0">
              <w:rPr>
                <w:rFonts w:ascii="Arial" w:eastAsia="Calibri" w:hAnsi="Arial" w:cs="Arial"/>
                <w:b/>
                <w:sz w:val="22"/>
              </w:rPr>
              <w:t>I</w:t>
            </w:r>
            <w:r w:rsidR="00DE140B">
              <w:rPr>
                <w:rFonts w:ascii="Arial" w:eastAsia="Calibri" w:hAnsi="Arial" w:cs="Arial"/>
                <w:b/>
                <w:sz w:val="22"/>
              </w:rPr>
              <w:t>I</w:t>
            </w:r>
            <w:r w:rsidRPr="00DA00D0">
              <w:rPr>
                <w:rFonts w:ascii="Arial" w:eastAsia="Calibri" w:hAnsi="Arial" w:cs="Arial"/>
                <w:b/>
                <w:sz w:val="22"/>
              </w:rPr>
              <w:t>. IZMJENE I DOPUNE 2024.</w:t>
            </w:r>
          </w:p>
        </w:tc>
        <w:tc>
          <w:tcPr>
            <w:tcW w:w="1611" w:type="dxa"/>
            <w:shd w:val="clear" w:color="auto" w:fill="FFC000"/>
          </w:tcPr>
          <w:p w14:paraId="217290BC" w14:textId="0A12BA44" w:rsidR="00DB69EB" w:rsidRPr="00DA00D0" w:rsidRDefault="00DB69EB" w:rsidP="00BC1B7F">
            <w:pPr>
              <w:jc w:val="both"/>
              <w:rPr>
                <w:rFonts w:ascii="Arial" w:eastAsia="Calibri" w:hAnsi="Arial" w:cs="Arial"/>
                <w:b/>
                <w:sz w:val="22"/>
              </w:rPr>
            </w:pPr>
          </w:p>
          <w:p w14:paraId="432732EB" w14:textId="60F4302B" w:rsidR="00DB69EB" w:rsidRPr="00DA00D0" w:rsidRDefault="00DB69EB" w:rsidP="00BC1B7F">
            <w:pPr>
              <w:jc w:val="center"/>
              <w:rPr>
                <w:rFonts w:ascii="Arial" w:eastAsia="Calibri" w:hAnsi="Arial" w:cs="Arial"/>
                <w:b/>
                <w:sz w:val="22"/>
              </w:rPr>
            </w:pPr>
            <w:r w:rsidRPr="00DA00D0">
              <w:rPr>
                <w:rFonts w:ascii="Arial" w:eastAsia="Calibri" w:hAnsi="Arial" w:cs="Arial"/>
                <w:b/>
                <w:sz w:val="22"/>
              </w:rPr>
              <w:t>PLAN 2025.</w:t>
            </w:r>
          </w:p>
          <w:p w14:paraId="51D94B2B" w14:textId="77777777" w:rsidR="00DB69EB" w:rsidRPr="00DA00D0" w:rsidRDefault="00DB69EB" w:rsidP="00BC1B7F">
            <w:pPr>
              <w:jc w:val="both"/>
              <w:rPr>
                <w:rFonts w:ascii="Arial" w:eastAsia="Calibri" w:hAnsi="Arial" w:cs="Arial"/>
                <w:b/>
                <w:sz w:val="22"/>
              </w:rPr>
            </w:pPr>
          </w:p>
        </w:tc>
        <w:tc>
          <w:tcPr>
            <w:tcW w:w="1048" w:type="dxa"/>
            <w:shd w:val="clear" w:color="auto" w:fill="FFC000"/>
          </w:tcPr>
          <w:p w14:paraId="54B94FE4" w14:textId="77777777" w:rsidR="00DB69EB" w:rsidRPr="00DA00D0" w:rsidRDefault="00DB69EB" w:rsidP="00BC1B7F">
            <w:pPr>
              <w:jc w:val="both"/>
              <w:rPr>
                <w:rFonts w:ascii="Arial" w:eastAsia="Calibri" w:hAnsi="Arial" w:cs="Arial"/>
                <w:b/>
                <w:sz w:val="22"/>
              </w:rPr>
            </w:pPr>
          </w:p>
          <w:p w14:paraId="7C195813" w14:textId="2EE69465" w:rsidR="00DB69EB" w:rsidRPr="00DA00D0" w:rsidRDefault="00DB69EB" w:rsidP="00BC1B7F">
            <w:pPr>
              <w:jc w:val="both"/>
              <w:rPr>
                <w:rFonts w:ascii="Arial" w:eastAsia="Calibri" w:hAnsi="Arial" w:cs="Arial"/>
                <w:b/>
                <w:sz w:val="22"/>
              </w:rPr>
            </w:pPr>
            <w:r w:rsidRPr="00DA00D0">
              <w:rPr>
                <w:rFonts w:ascii="Arial" w:eastAsia="Calibri" w:hAnsi="Arial" w:cs="Arial"/>
                <w:b/>
                <w:sz w:val="22"/>
              </w:rPr>
              <w:t>INDEKS</w:t>
            </w:r>
            <w:r w:rsidR="00FF1902" w:rsidRPr="00DA00D0">
              <w:rPr>
                <w:rFonts w:ascii="Arial" w:eastAsia="Calibri" w:hAnsi="Arial" w:cs="Arial"/>
                <w:b/>
                <w:sz w:val="22"/>
              </w:rPr>
              <w:t xml:space="preserve"> 3/4</w:t>
            </w:r>
          </w:p>
        </w:tc>
      </w:tr>
      <w:tr w:rsidR="00DB69EB" w:rsidRPr="00BC1B7F" w14:paraId="531E9FC4" w14:textId="7354CC28" w:rsidTr="00E51872">
        <w:trPr>
          <w:trHeight w:val="232"/>
        </w:trPr>
        <w:tc>
          <w:tcPr>
            <w:tcW w:w="1101" w:type="dxa"/>
          </w:tcPr>
          <w:p w14:paraId="525EE3A9" w14:textId="77777777" w:rsidR="00DB69EB" w:rsidRPr="00BC1B7F" w:rsidRDefault="00DB69EB" w:rsidP="00BC1B7F">
            <w:pPr>
              <w:jc w:val="both"/>
              <w:rPr>
                <w:rFonts w:ascii="Arial" w:eastAsia="Calibri" w:hAnsi="Arial" w:cs="Arial"/>
                <w:b/>
                <w:sz w:val="16"/>
                <w:szCs w:val="16"/>
              </w:rPr>
            </w:pPr>
            <w:r w:rsidRPr="00BC1B7F">
              <w:rPr>
                <w:rFonts w:ascii="Arial" w:eastAsia="Calibri" w:hAnsi="Arial" w:cs="Arial"/>
                <w:b/>
                <w:sz w:val="16"/>
                <w:szCs w:val="16"/>
              </w:rPr>
              <w:t>1</w:t>
            </w:r>
          </w:p>
        </w:tc>
        <w:tc>
          <w:tcPr>
            <w:tcW w:w="3685" w:type="dxa"/>
          </w:tcPr>
          <w:p w14:paraId="1D509BB2" w14:textId="77777777" w:rsidR="00DB69EB" w:rsidRPr="00BC1B7F" w:rsidRDefault="00DB69EB" w:rsidP="00BC1B7F">
            <w:pPr>
              <w:jc w:val="both"/>
              <w:rPr>
                <w:rFonts w:ascii="Arial" w:eastAsia="Calibri" w:hAnsi="Arial" w:cs="Arial"/>
                <w:b/>
                <w:sz w:val="16"/>
                <w:szCs w:val="16"/>
              </w:rPr>
            </w:pPr>
            <w:r w:rsidRPr="00BC1B7F">
              <w:rPr>
                <w:rFonts w:ascii="Arial" w:eastAsia="Calibri" w:hAnsi="Arial" w:cs="Arial"/>
                <w:b/>
                <w:sz w:val="16"/>
                <w:szCs w:val="16"/>
              </w:rPr>
              <w:t>2</w:t>
            </w:r>
          </w:p>
        </w:tc>
        <w:tc>
          <w:tcPr>
            <w:tcW w:w="1843" w:type="dxa"/>
          </w:tcPr>
          <w:p w14:paraId="0FF16C63" w14:textId="19828A78" w:rsidR="00DB69EB" w:rsidRPr="00BC1B7F" w:rsidRDefault="00DB69EB" w:rsidP="00BC1B7F">
            <w:pPr>
              <w:jc w:val="both"/>
              <w:rPr>
                <w:rFonts w:ascii="Arial" w:eastAsia="Calibri" w:hAnsi="Arial" w:cs="Arial"/>
                <w:b/>
                <w:sz w:val="16"/>
                <w:szCs w:val="16"/>
              </w:rPr>
            </w:pPr>
            <w:r w:rsidRPr="00BC1B7F">
              <w:rPr>
                <w:rFonts w:ascii="Arial" w:eastAsia="Calibri" w:hAnsi="Arial" w:cs="Arial"/>
                <w:b/>
                <w:sz w:val="16"/>
                <w:szCs w:val="16"/>
              </w:rPr>
              <w:t>4</w:t>
            </w:r>
          </w:p>
        </w:tc>
        <w:tc>
          <w:tcPr>
            <w:tcW w:w="1611" w:type="dxa"/>
          </w:tcPr>
          <w:p w14:paraId="3871B236" w14:textId="5B5967D6" w:rsidR="00DB69EB" w:rsidRPr="00BC1B7F" w:rsidRDefault="00DB69EB" w:rsidP="00BC1B7F">
            <w:pPr>
              <w:jc w:val="both"/>
              <w:rPr>
                <w:rFonts w:ascii="Arial" w:eastAsia="Calibri" w:hAnsi="Arial" w:cs="Arial"/>
                <w:b/>
                <w:sz w:val="16"/>
                <w:szCs w:val="16"/>
              </w:rPr>
            </w:pPr>
            <w:r w:rsidRPr="00BC1B7F">
              <w:rPr>
                <w:rFonts w:ascii="Arial" w:eastAsia="Calibri" w:hAnsi="Arial" w:cs="Arial"/>
                <w:b/>
                <w:sz w:val="16"/>
                <w:szCs w:val="16"/>
              </w:rPr>
              <w:t>3</w:t>
            </w:r>
          </w:p>
        </w:tc>
        <w:tc>
          <w:tcPr>
            <w:tcW w:w="1048" w:type="dxa"/>
          </w:tcPr>
          <w:p w14:paraId="17291318" w14:textId="77777777" w:rsidR="00DB69EB" w:rsidRPr="00BC1B7F" w:rsidRDefault="00DB69EB" w:rsidP="00BC1B7F">
            <w:pPr>
              <w:jc w:val="both"/>
              <w:rPr>
                <w:rFonts w:ascii="Arial" w:eastAsia="Calibri" w:hAnsi="Arial" w:cs="Arial"/>
                <w:b/>
                <w:sz w:val="16"/>
                <w:szCs w:val="16"/>
              </w:rPr>
            </w:pPr>
          </w:p>
        </w:tc>
      </w:tr>
      <w:tr w:rsidR="00DB69EB" w:rsidRPr="00BC1B7F" w14:paraId="288BE908" w14:textId="1DCE3D3D" w:rsidTr="00E51872">
        <w:trPr>
          <w:trHeight w:val="652"/>
        </w:trPr>
        <w:tc>
          <w:tcPr>
            <w:tcW w:w="1101" w:type="dxa"/>
            <w:shd w:val="clear" w:color="auto" w:fill="FFE599" w:themeFill="accent4" w:themeFillTint="66"/>
          </w:tcPr>
          <w:p w14:paraId="58E404F5" w14:textId="77777777" w:rsidR="00DB69EB" w:rsidRPr="00BC1B7F" w:rsidRDefault="00DB69EB" w:rsidP="00BC1B7F">
            <w:pPr>
              <w:jc w:val="both"/>
              <w:rPr>
                <w:rFonts w:ascii="Arial" w:eastAsia="Calibri" w:hAnsi="Arial" w:cs="Arial"/>
                <w:b/>
                <w:sz w:val="22"/>
              </w:rPr>
            </w:pPr>
          </w:p>
          <w:p w14:paraId="3E9F1447"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6</w:t>
            </w:r>
          </w:p>
        </w:tc>
        <w:tc>
          <w:tcPr>
            <w:tcW w:w="3685" w:type="dxa"/>
            <w:shd w:val="clear" w:color="auto" w:fill="FFE599" w:themeFill="accent4" w:themeFillTint="66"/>
          </w:tcPr>
          <w:p w14:paraId="77D9C97F" w14:textId="77777777" w:rsidR="00DB69EB" w:rsidRPr="00BC1B7F" w:rsidRDefault="00DB69EB" w:rsidP="00BC1B7F">
            <w:pPr>
              <w:jc w:val="both"/>
              <w:rPr>
                <w:rFonts w:ascii="Arial" w:eastAsia="Calibri" w:hAnsi="Arial" w:cs="Arial"/>
                <w:b/>
                <w:sz w:val="22"/>
              </w:rPr>
            </w:pPr>
          </w:p>
          <w:p w14:paraId="791407F1"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PRIHODI POSLOVANJA</w:t>
            </w:r>
          </w:p>
        </w:tc>
        <w:tc>
          <w:tcPr>
            <w:tcW w:w="1843" w:type="dxa"/>
            <w:shd w:val="clear" w:color="auto" w:fill="FFE599" w:themeFill="accent4" w:themeFillTint="66"/>
          </w:tcPr>
          <w:p w14:paraId="72857540" w14:textId="77777777" w:rsidR="00F45D46" w:rsidRPr="00F45D46" w:rsidRDefault="00F45D46" w:rsidP="00BC1B7F">
            <w:pPr>
              <w:jc w:val="right"/>
              <w:rPr>
                <w:rFonts w:ascii="Arial" w:eastAsia="Calibri" w:hAnsi="Arial" w:cs="Arial"/>
                <w:b/>
                <w:sz w:val="22"/>
              </w:rPr>
            </w:pPr>
          </w:p>
          <w:p w14:paraId="6372E70B" w14:textId="18398A90"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2.463.116,00</w:t>
            </w:r>
          </w:p>
        </w:tc>
        <w:tc>
          <w:tcPr>
            <w:tcW w:w="1611" w:type="dxa"/>
            <w:shd w:val="clear" w:color="auto" w:fill="FFE599" w:themeFill="accent4" w:themeFillTint="66"/>
          </w:tcPr>
          <w:p w14:paraId="1992A7F2" w14:textId="77777777" w:rsidR="00DB69EB" w:rsidRDefault="00DB69EB" w:rsidP="00BC1B7F">
            <w:pPr>
              <w:jc w:val="right"/>
              <w:rPr>
                <w:rFonts w:ascii="Arial" w:eastAsia="Calibri" w:hAnsi="Arial" w:cs="Arial"/>
                <w:b/>
                <w:sz w:val="22"/>
              </w:rPr>
            </w:pPr>
          </w:p>
          <w:p w14:paraId="578A5900" w14:textId="6C5BFB28" w:rsidR="00DB69EB" w:rsidRPr="00BC1B7F" w:rsidRDefault="00DB69EB" w:rsidP="00BC1B7F">
            <w:pPr>
              <w:jc w:val="right"/>
              <w:rPr>
                <w:rFonts w:ascii="Arial" w:eastAsia="Calibri" w:hAnsi="Arial" w:cs="Arial"/>
                <w:b/>
                <w:sz w:val="22"/>
              </w:rPr>
            </w:pPr>
            <w:r>
              <w:rPr>
                <w:rFonts w:ascii="Arial" w:eastAsia="Calibri" w:hAnsi="Arial" w:cs="Arial"/>
                <w:b/>
                <w:sz w:val="22"/>
              </w:rPr>
              <w:t>2.803.091,00</w:t>
            </w:r>
          </w:p>
        </w:tc>
        <w:tc>
          <w:tcPr>
            <w:tcW w:w="1048" w:type="dxa"/>
            <w:shd w:val="clear" w:color="auto" w:fill="FFE599" w:themeFill="accent4" w:themeFillTint="66"/>
          </w:tcPr>
          <w:p w14:paraId="156999EF" w14:textId="77777777" w:rsidR="00DB69EB" w:rsidRDefault="00DB69EB" w:rsidP="00BC1B7F">
            <w:pPr>
              <w:jc w:val="right"/>
              <w:rPr>
                <w:rFonts w:ascii="Arial" w:eastAsia="Calibri" w:hAnsi="Arial" w:cs="Arial"/>
                <w:b/>
                <w:sz w:val="22"/>
              </w:rPr>
            </w:pPr>
          </w:p>
          <w:p w14:paraId="0C100582" w14:textId="46D0E1B8" w:rsidR="00FF1902" w:rsidRDefault="00FF1902" w:rsidP="00BC1B7F">
            <w:pPr>
              <w:jc w:val="right"/>
              <w:rPr>
                <w:rFonts w:ascii="Arial" w:eastAsia="Calibri" w:hAnsi="Arial" w:cs="Arial"/>
                <w:b/>
                <w:sz w:val="22"/>
              </w:rPr>
            </w:pPr>
            <w:r>
              <w:rPr>
                <w:rFonts w:ascii="Arial" w:eastAsia="Calibri" w:hAnsi="Arial" w:cs="Arial"/>
                <w:b/>
                <w:sz w:val="22"/>
              </w:rPr>
              <w:t>113,</w:t>
            </w:r>
            <w:r w:rsidR="00F45D46">
              <w:rPr>
                <w:rFonts w:ascii="Arial" w:eastAsia="Calibri" w:hAnsi="Arial" w:cs="Arial"/>
                <w:b/>
                <w:sz w:val="22"/>
              </w:rPr>
              <w:t>00</w:t>
            </w:r>
          </w:p>
        </w:tc>
      </w:tr>
      <w:tr w:rsidR="00DB69EB" w:rsidRPr="00BC1B7F" w14:paraId="29C0971D" w14:textId="5DB0167B" w:rsidTr="00E51872">
        <w:tc>
          <w:tcPr>
            <w:tcW w:w="1101" w:type="dxa"/>
          </w:tcPr>
          <w:p w14:paraId="1A77ABFA"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63</w:t>
            </w:r>
          </w:p>
        </w:tc>
        <w:tc>
          <w:tcPr>
            <w:tcW w:w="3685" w:type="dxa"/>
          </w:tcPr>
          <w:p w14:paraId="7C0D6803"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POMOĆI IZ INOZ. I OD SUBJEKATA UNUTAR OPĆEG PRORAČUNA</w:t>
            </w:r>
          </w:p>
        </w:tc>
        <w:tc>
          <w:tcPr>
            <w:tcW w:w="1843" w:type="dxa"/>
          </w:tcPr>
          <w:p w14:paraId="270BBBA7" w14:textId="77777777" w:rsidR="00DB69EB" w:rsidRPr="00F45D46" w:rsidRDefault="00DB69EB" w:rsidP="00BC1B7F">
            <w:pPr>
              <w:jc w:val="right"/>
              <w:rPr>
                <w:rFonts w:ascii="Arial" w:eastAsia="Calibri" w:hAnsi="Arial" w:cs="Arial"/>
                <w:b/>
                <w:sz w:val="22"/>
              </w:rPr>
            </w:pPr>
          </w:p>
          <w:p w14:paraId="5C26C1B8" w14:textId="46A6BB2B"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1.982.343,00</w:t>
            </w:r>
          </w:p>
        </w:tc>
        <w:tc>
          <w:tcPr>
            <w:tcW w:w="1611" w:type="dxa"/>
          </w:tcPr>
          <w:p w14:paraId="02984A80" w14:textId="77777777" w:rsidR="00DB69EB" w:rsidRDefault="00DB69EB" w:rsidP="00BC1B7F">
            <w:pPr>
              <w:jc w:val="right"/>
              <w:rPr>
                <w:rFonts w:ascii="Arial" w:eastAsia="Calibri" w:hAnsi="Arial" w:cs="Arial"/>
                <w:b/>
                <w:sz w:val="22"/>
              </w:rPr>
            </w:pPr>
          </w:p>
          <w:p w14:paraId="53D9CCB7" w14:textId="3AE5CC16" w:rsidR="00DB69EB" w:rsidRPr="00BC1B7F" w:rsidRDefault="00DB69EB" w:rsidP="00BC1B7F">
            <w:pPr>
              <w:jc w:val="right"/>
              <w:rPr>
                <w:rFonts w:ascii="Arial" w:eastAsia="Calibri" w:hAnsi="Arial" w:cs="Arial"/>
                <w:b/>
                <w:sz w:val="22"/>
              </w:rPr>
            </w:pPr>
            <w:r>
              <w:rPr>
                <w:rFonts w:ascii="Arial" w:eastAsia="Calibri" w:hAnsi="Arial" w:cs="Arial"/>
                <w:b/>
                <w:sz w:val="22"/>
              </w:rPr>
              <w:t>2.212.317,00</w:t>
            </w:r>
          </w:p>
        </w:tc>
        <w:tc>
          <w:tcPr>
            <w:tcW w:w="1048" w:type="dxa"/>
          </w:tcPr>
          <w:p w14:paraId="475B46BF" w14:textId="77777777" w:rsidR="00DB69EB" w:rsidRDefault="00DB69EB" w:rsidP="00BC1B7F">
            <w:pPr>
              <w:jc w:val="right"/>
              <w:rPr>
                <w:rFonts w:ascii="Arial" w:eastAsia="Calibri" w:hAnsi="Arial" w:cs="Arial"/>
                <w:b/>
                <w:sz w:val="22"/>
              </w:rPr>
            </w:pPr>
          </w:p>
        </w:tc>
      </w:tr>
      <w:tr w:rsidR="00DB69EB" w:rsidRPr="00BC1B7F" w14:paraId="6AF74DAC" w14:textId="13B5F3F7" w:rsidTr="00E51872">
        <w:tc>
          <w:tcPr>
            <w:tcW w:w="1101" w:type="dxa"/>
          </w:tcPr>
          <w:p w14:paraId="5C720654"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65</w:t>
            </w:r>
          </w:p>
        </w:tc>
        <w:tc>
          <w:tcPr>
            <w:tcW w:w="3685" w:type="dxa"/>
          </w:tcPr>
          <w:p w14:paraId="1D69B9B5"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PRIHODI OD UPRAVNIH I ADMIN.PRIST. PO POSEBNIM PROPISIMA I NAKNADA</w:t>
            </w:r>
          </w:p>
        </w:tc>
        <w:tc>
          <w:tcPr>
            <w:tcW w:w="1843" w:type="dxa"/>
          </w:tcPr>
          <w:p w14:paraId="6C424D16" w14:textId="77777777" w:rsidR="00DB69EB" w:rsidRPr="00F45D46" w:rsidRDefault="00DB69EB" w:rsidP="00BC1B7F">
            <w:pPr>
              <w:jc w:val="right"/>
              <w:rPr>
                <w:rFonts w:ascii="Arial" w:eastAsia="Calibri" w:hAnsi="Arial" w:cs="Arial"/>
                <w:b/>
                <w:sz w:val="22"/>
              </w:rPr>
            </w:pPr>
          </w:p>
          <w:p w14:paraId="46944319" w14:textId="00825EFE"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107.000,00</w:t>
            </w:r>
          </w:p>
          <w:p w14:paraId="70BCF9BE" w14:textId="77777777" w:rsidR="00DB69EB" w:rsidRPr="00F45D46" w:rsidRDefault="00DB69EB" w:rsidP="00BC1B7F">
            <w:pPr>
              <w:jc w:val="right"/>
              <w:rPr>
                <w:rFonts w:ascii="Arial" w:eastAsia="Calibri" w:hAnsi="Arial" w:cs="Arial"/>
                <w:b/>
                <w:sz w:val="22"/>
              </w:rPr>
            </w:pPr>
          </w:p>
        </w:tc>
        <w:tc>
          <w:tcPr>
            <w:tcW w:w="1611" w:type="dxa"/>
          </w:tcPr>
          <w:p w14:paraId="49D98657" w14:textId="77777777" w:rsidR="00DB69EB" w:rsidRDefault="00DB69EB" w:rsidP="00BC1B7F">
            <w:pPr>
              <w:jc w:val="right"/>
              <w:rPr>
                <w:rFonts w:ascii="Arial" w:eastAsia="Calibri" w:hAnsi="Arial" w:cs="Arial"/>
                <w:b/>
                <w:sz w:val="22"/>
              </w:rPr>
            </w:pPr>
          </w:p>
          <w:p w14:paraId="0EF50B6B" w14:textId="1DCF3182" w:rsidR="00DB69EB" w:rsidRPr="00BC1B7F" w:rsidRDefault="00DB69EB" w:rsidP="00BC1B7F">
            <w:pPr>
              <w:jc w:val="right"/>
              <w:rPr>
                <w:rFonts w:ascii="Arial" w:eastAsia="Calibri" w:hAnsi="Arial" w:cs="Arial"/>
                <w:b/>
                <w:sz w:val="22"/>
              </w:rPr>
            </w:pPr>
            <w:r>
              <w:rPr>
                <w:rFonts w:ascii="Arial" w:eastAsia="Calibri" w:hAnsi="Arial" w:cs="Arial"/>
                <w:b/>
                <w:sz w:val="22"/>
              </w:rPr>
              <w:t>129.080,00</w:t>
            </w:r>
          </w:p>
        </w:tc>
        <w:tc>
          <w:tcPr>
            <w:tcW w:w="1048" w:type="dxa"/>
          </w:tcPr>
          <w:p w14:paraId="465D17C2" w14:textId="77777777" w:rsidR="00DB69EB" w:rsidRDefault="00DB69EB" w:rsidP="00BC1B7F">
            <w:pPr>
              <w:jc w:val="right"/>
              <w:rPr>
                <w:rFonts w:ascii="Arial" w:eastAsia="Calibri" w:hAnsi="Arial" w:cs="Arial"/>
                <w:b/>
                <w:sz w:val="22"/>
              </w:rPr>
            </w:pPr>
          </w:p>
        </w:tc>
      </w:tr>
      <w:tr w:rsidR="00DB69EB" w:rsidRPr="00BC1B7F" w14:paraId="7CC28C99" w14:textId="7C653CD2" w:rsidTr="00E51872">
        <w:tc>
          <w:tcPr>
            <w:tcW w:w="1101" w:type="dxa"/>
          </w:tcPr>
          <w:p w14:paraId="2C6BB8F2"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66</w:t>
            </w:r>
          </w:p>
        </w:tc>
        <w:tc>
          <w:tcPr>
            <w:tcW w:w="3685" w:type="dxa"/>
          </w:tcPr>
          <w:p w14:paraId="3BA2E053"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PRIHODI OD PRODAJE PROIZVODA I ROBE TE PRUŽENIH USLUGA I PRIHODA OD DONACIJA</w:t>
            </w:r>
          </w:p>
        </w:tc>
        <w:tc>
          <w:tcPr>
            <w:tcW w:w="1843" w:type="dxa"/>
          </w:tcPr>
          <w:p w14:paraId="40DEE488" w14:textId="77777777" w:rsidR="00DB69EB" w:rsidRPr="00F45D46" w:rsidRDefault="00DB69EB" w:rsidP="00BC1B7F">
            <w:pPr>
              <w:jc w:val="right"/>
              <w:rPr>
                <w:rFonts w:ascii="Arial" w:eastAsia="Calibri" w:hAnsi="Arial" w:cs="Arial"/>
                <w:b/>
                <w:sz w:val="22"/>
              </w:rPr>
            </w:pPr>
          </w:p>
          <w:p w14:paraId="6C46275F" w14:textId="2E5B3F8B"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9.500,00</w:t>
            </w:r>
          </w:p>
        </w:tc>
        <w:tc>
          <w:tcPr>
            <w:tcW w:w="1611" w:type="dxa"/>
          </w:tcPr>
          <w:p w14:paraId="2A647B9E" w14:textId="77777777" w:rsidR="00DB69EB" w:rsidRDefault="00DB69EB" w:rsidP="00BC1B7F">
            <w:pPr>
              <w:jc w:val="right"/>
              <w:rPr>
                <w:rFonts w:ascii="Arial" w:eastAsia="Calibri" w:hAnsi="Arial" w:cs="Arial"/>
                <w:b/>
                <w:sz w:val="22"/>
              </w:rPr>
            </w:pPr>
          </w:p>
          <w:p w14:paraId="658BB1AD" w14:textId="747C85DC" w:rsidR="00DB69EB" w:rsidRPr="00BC1B7F" w:rsidRDefault="00DB69EB" w:rsidP="00BC1B7F">
            <w:pPr>
              <w:jc w:val="right"/>
              <w:rPr>
                <w:rFonts w:ascii="Arial" w:eastAsia="Calibri" w:hAnsi="Arial" w:cs="Arial"/>
                <w:b/>
                <w:sz w:val="22"/>
              </w:rPr>
            </w:pPr>
            <w:r>
              <w:rPr>
                <w:rFonts w:ascii="Arial" w:eastAsia="Calibri" w:hAnsi="Arial" w:cs="Arial"/>
                <w:b/>
                <w:sz w:val="22"/>
              </w:rPr>
              <w:t>4.500,00</w:t>
            </w:r>
          </w:p>
        </w:tc>
        <w:tc>
          <w:tcPr>
            <w:tcW w:w="1048" w:type="dxa"/>
          </w:tcPr>
          <w:p w14:paraId="52DB5234" w14:textId="77777777" w:rsidR="00DB69EB" w:rsidRDefault="00DB69EB" w:rsidP="00BC1B7F">
            <w:pPr>
              <w:jc w:val="right"/>
              <w:rPr>
                <w:rFonts w:ascii="Arial" w:eastAsia="Calibri" w:hAnsi="Arial" w:cs="Arial"/>
                <w:b/>
                <w:sz w:val="22"/>
              </w:rPr>
            </w:pPr>
          </w:p>
        </w:tc>
      </w:tr>
      <w:tr w:rsidR="00DB69EB" w:rsidRPr="00BC1B7F" w14:paraId="133A6F9E" w14:textId="42ED6FEE" w:rsidTr="00E51872">
        <w:tc>
          <w:tcPr>
            <w:tcW w:w="1101" w:type="dxa"/>
          </w:tcPr>
          <w:p w14:paraId="4E98B388"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67</w:t>
            </w:r>
          </w:p>
        </w:tc>
        <w:tc>
          <w:tcPr>
            <w:tcW w:w="3685" w:type="dxa"/>
          </w:tcPr>
          <w:p w14:paraId="532C3C40"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 xml:space="preserve">PRIHODI IZ NADLEŽNOG PRORAČUNA </w:t>
            </w:r>
          </w:p>
        </w:tc>
        <w:tc>
          <w:tcPr>
            <w:tcW w:w="1843" w:type="dxa"/>
          </w:tcPr>
          <w:p w14:paraId="64EBD3C7" w14:textId="56F88CAC"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364.273,00</w:t>
            </w:r>
          </w:p>
        </w:tc>
        <w:tc>
          <w:tcPr>
            <w:tcW w:w="1611" w:type="dxa"/>
          </w:tcPr>
          <w:p w14:paraId="631046E7" w14:textId="2AC0A0CE" w:rsidR="00DB69EB" w:rsidRPr="00BC1B7F" w:rsidRDefault="00DB69EB" w:rsidP="00BC1B7F">
            <w:pPr>
              <w:jc w:val="right"/>
              <w:rPr>
                <w:rFonts w:ascii="Arial" w:eastAsia="Calibri" w:hAnsi="Arial" w:cs="Arial"/>
                <w:b/>
                <w:sz w:val="22"/>
              </w:rPr>
            </w:pPr>
            <w:r>
              <w:rPr>
                <w:rFonts w:ascii="Arial" w:eastAsia="Calibri" w:hAnsi="Arial" w:cs="Arial"/>
                <w:b/>
                <w:sz w:val="22"/>
              </w:rPr>
              <w:t>457.194,00</w:t>
            </w:r>
          </w:p>
        </w:tc>
        <w:tc>
          <w:tcPr>
            <w:tcW w:w="1048" w:type="dxa"/>
          </w:tcPr>
          <w:p w14:paraId="29EBCB8A" w14:textId="77777777" w:rsidR="00DB69EB" w:rsidRDefault="00DB69EB" w:rsidP="00BC1B7F">
            <w:pPr>
              <w:jc w:val="right"/>
              <w:rPr>
                <w:rFonts w:ascii="Arial" w:eastAsia="Calibri" w:hAnsi="Arial" w:cs="Arial"/>
                <w:b/>
                <w:sz w:val="22"/>
              </w:rPr>
            </w:pPr>
          </w:p>
        </w:tc>
      </w:tr>
      <w:tr w:rsidR="00DB69EB" w:rsidRPr="00BC1B7F" w14:paraId="50729399" w14:textId="55EC2AF3" w:rsidTr="00E51872">
        <w:trPr>
          <w:trHeight w:val="482"/>
        </w:trPr>
        <w:tc>
          <w:tcPr>
            <w:tcW w:w="1101" w:type="dxa"/>
            <w:shd w:val="clear" w:color="auto" w:fill="FFE599" w:themeFill="accent4" w:themeFillTint="66"/>
          </w:tcPr>
          <w:p w14:paraId="43D8BBD1"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bCs/>
                <w:sz w:val="22"/>
              </w:rPr>
              <w:t>9</w:t>
            </w:r>
          </w:p>
        </w:tc>
        <w:tc>
          <w:tcPr>
            <w:tcW w:w="3685" w:type="dxa"/>
            <w:shd w:val="clear" w:color="auto" w:fill="FFE599" w:themeFill="accent4" w:themeFillTint="66"/>
          </w:tcPr>
          <w:p w14:paraId="6CAA1C56" w14:textId="77777777" w:rsidR="00DB69EB" w:rsidRPr="00BC1B7F" w:rsidRDefault="00DB69EB" w:rsidP="00BC1B7F">
            <w:pPr>
              <w:jc w:val="both"/>
              <w:rPr>
                <w:rFonts w:ascii="Arial" w:eastAsia="Calibri" w:hAnsi="Arial" w:cs="Arial"/>
                <w:b/>
                <w:sz w:val="22"/>
              </w:rPr>
            </w:pPr>
          </w:p>
          <w:p w14:paraId="550E0028"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VLASTITI IZVORI</w:t>
            </w:r>
          </w:p>
        </w:tc>
        <w:tc>
          <w:tcPr>
            <w:tcW w:w="1843" w:type="dxa"/>
            <w:shd w:val="clear" w:color="auto" w:fill="FFE599" w:themeFill="accent4" w:themeFillTint="66"/>
          </w:tcPr>
          <w:p w14:paraId="202CAC64" w14:textId="77777777" w:rsidR="00DB69EB" w:rsidRPr="00AE14A7" w:rsidRDefault="00DB69EB" w:rsidP="00BC1B7F">
            <w:pPr>
              <w:jc w:val="right"/>
              <w:rPr>
                <w:rFonts w:ascii="Arial" w:eastAsia="Calibri" w:hAnsi="Arial" w:cs="Arial"/>
                <w:b/>
                <w:sz w:val="22"/>
              </w:rPr>
            </w:pPr>
          </w:p>
          <w:p w14:paraId="1457AD89" w14:textId="6CDE4248" w:rsidR="00DB69EB" w:rsidRPr="00AE14A7" w:rsidRDefault="00DB69EB" w:rsidP="00BC1B7F">
            <w:pPr>
              <w:jc w:val="right"/>
              <w:rPr>
                <w:rFonts w:ascii="Arial" w:eastAsia="Calibri" w:hAnsi="Arial" w:cs="Arial"/>
                <w:b/>
                <w:sz w:val="22"/>
              </w:rPr>
            </w:pPr>
            <w:r w:rsidRPr="00AE14A7">
              <w:rPr>
                <w:rFonts w:ascii="Arial" w:eastAsia="Calibri" w:hAnsi="Arial" w:cs="Arial"/>
                <w:b/>
                <w:sz w:val="22"/>
              </w:rPr>
              <w:t>14.202,00</w:t>
            </w:r>
          </w:p>
        </w:tc>
        <w:tc>
          <w:tcPr>
            <w:tcW w:w="1611" w:type="dxa"/>
            <w:shd w:val="clear" w:color="auto" w:fill="FFE599" w:themeFill="accent4" w:themeFillTint="66"/>
          </w:tcPr>
          <w:p w14:paraId="5F915338" w14:textId="77777777" w:rsidR="00DB69EB" w:rsidRDefault="00DB69EB" w:rsidP="00BC1B7F">
            <w:pPr>
              <w:jc w:val="right"/>
              <w:rPr>
                <w:rFonts w:ascii="Arial" w:eastAsia="Calibri" w:hAnsi="Arial" w:cs="Arial"/>
                <w:b/>
                <w:sz w:val="22"/>
              </w:rPr>
            </w:pPr>
          </w:p>
          <w:p w14:paraId="5F3A558E" w14:textId="1DB28346" w:rsidR="00DB69EB" w:rsidRPr="00BC1B7F" w:rsidRDefault="00DB69EB" w:rsidP="00BC1B7F">
            <w:pPr>
              <w:jc w:val="right"/>
              <w:rPr>
                <w:rFonts w:ascii="Arial" w:eastAsia="Calibri" w:hAnsi="Arial" w:cs="Arial"/>
                <w:b/>
                <w:sz w:val="22"/>
              </w:rPr>
            </w:pPr>
            <w:r>
              <w:rPr>
                <w:rFonts w:ascii="Arial" w:eastAsia="Calibri" w:hAnsi="Arial" w:cs="Arial"/>
                <w:b/>
                <w:sz w:val="22"/>
              </w:rPr>
              <w:t>5.000,00</w:t>
            </w:r>
          </w:p>
        </w:tc>
        <w:tc>
          <w:tcPr>
            <w:tcW w:w="1048" w:type="dxa"/>
            <w:shd w:val="clear" w:color="auto" w:fill="FFE599" w:themeFill="accent4" w:themeFillTint="66"/>
          </w:tcPr>
          <w:p w14:paraId="1F1EC1E3" w14:textId="77777777" w:rsidR="00DB69EB" w:rsidRDefault="00DB69EB" w:rsidP="00FF1902">
            <w:pPr>
              <w:jc w:val="center"/>
              <w:rPr>
                <w:rFonts w:ascii="Arial" w:eastAsia="Calibri" w:hAnsi="Arial" w:cs="Arial"/>
                <w:b/>
                <w:sz w:val="22"/>
              </w:rPr>
            </w:pPr>
          </w:p>
          <w:p w14:paraId="6038807F" w14:textId="302160BF" w:rsidR="00FF1902" w:rsidRDefault="00FF1902" w:rsidP="00FF1902">
            <w:pPr>
              <w:jc w:val="center"/>
              <w:rPr>
                <w:rFonts w:ascii="Arial" w:eastAsia="Calibri" w:hAnsi="Arial" w:cs="Arial"/>
                <w:b/>
                <w:sz w:val="22"/>
              </w:rPr>
            </w:pPr>
            <w:r>
              <w:rPr>
                <w:rFonts w:ascii="Arial" w:eastAsia="Calibri" w:hAnsi="Arial" w:cs="Arial"/>
                <w:b/>
                <w:sz w:val="22"/>
              </w:rPr>
              <w:t>35,20</w:t>
            </w:r>
          </w:p>
        </w:tc>
      </w:tr>
      <w:tr w:rsidR="00DB69EB" w:rsidRPr="00BC1B7F" w14:paraId="57496754" w14:textId="72A66844" w:rsidTr="00E51872">
        <w:trPr>
          <w:trHeight w:val="404"/>
        </w:trPr>
        <w:tc>
          <w:tcPr>
            <w:tcW w:w="1101" w:type="dxa"/>
            <w:shd w:val="clear" w:color="auto" w:fill="FFFFFF" w:themeFill="background1"/>
          </w:tcPr>
          <w:p w14:paraId="5695395C"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92</w:t>
            </w:r>
          </w:p>
        </w:tc>
        <w:tc>
          <w:tcPr>
            <w:tcW w:w="3685" w:type="dxa"/>
            <w:shd w:val="clear" w:color="auto" w:fill="FFFFFF" w:themeFill="background1"/>
          </w:tcPr>
          <w:p w14:paraId="35C66407"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REZULTAT POSLOVANJA</w:t>
            </w:r>
          </w:p>
        </w:tc>
        <w:tc>
          <w:tcPr>
            <w:tcW w:w="1843" w:type="dxa"/>
            <w:shd w:val="clear" w:color="auto" w:fill="FFFFFF" w:themeFill="background1"/>
          </w:tcPr>
          <w:p w14:paraId="2BFBE0BE" w14:textId="25A1A8B6" w:rsidR="00DB69EB" w:rsidRPr="00AE14A7" w:rsidRDefault="00DB69EB" w:rsidP="00BC1B7F">
            <w:pPr>
              <w:jc w:val="right"/>
              <w:rPr>
                <w:rFonts w:ascii="Arial" w:eastAsia="Calibri" w:hAnsi="Arial" w:cs="Arial"/>
                <w:b/>
                <w:sz w:val="22"/>
              </w:rPr>
            </w:pPr>
            <w:r w:rsidRPr="00AE14A7">
              <w:rPr>
                <w:rFonts w:ascii="Arial" w:eastAsia="Calibri" w:hAnsi="Arial" w:cs="Arial"/>
                <w:b/>
                <w:sz w:val="22"/>
              </w:rPr>
              <w:t>14.202,00</w:t>
            </w:r>
          </w:p>
        </w:tc>
        <w:tc>
          <w:tcPr>
            <w:tcW w:w="1611" w:type="dxa"/>
            <w:shd w:val="clear" w:color="auto" w:fill="FFFFFF" w:themeFill="background1"/>
          </w:tcPr>
          <w:p w14:paraId="16F81FB6" w14:textId="513B6937" w:rsidR="00DB69EB" w:rsidRPr="00BC1B7F" w:rsidRDefault="00DB69EB" w:rsidP="00BC1B7F">
            <w:pPr>
              <w:jc w:val="right"/>
              <w:rPr>
                <w:rFonts w:ascii="Arial" w:eastAsia="Calibri" w:hAnsi="Arial" w:cs="Arial"/>
                <w:b/>
                <w:sz w:val="22"/>
              </w:rPr>
            </w:pPr>
            <w:r>
              <w:rPr>
                <w:rFonts w:ascii="Arial" w:eastAsia="Calibri" w:hAnsi="Arial" w:cs="Arial"/>
                <w:b/>
                <w:sz w:val="22"/>
              </w:rPr>
              <w:t>5.000,00</w:t>
            </w:r>
          </w:p>
        </w:tc>
        <w:tc>
          <w:tcPr>
            <w:tcW w:w="1048" w:type="dxa"/>
            <w:shd w:val="clear" w:color="auto" w:fill="FFFFFF" w:themeFill="background1"/>
          </w:tcPr>
          <w:p w14:paraId="74FAFAA0" w14:textId="77777777" w:rsidR="00DB69EB" w:rsidRDefault="00DB69EB" w:rsidP="00BC1B7F">
            <w:pPr>
              <w:jc w:val="right"/>
              <w:rPr>
                <w:rFonts w:ascii="Arial" w:eastAsia="Calibri" w:hAnsi="Arial" w:cs="Arial"/>
                <w:b/>
                <w:sz w:val="22"/>
              </w:rPr>
            </w:pPr>
          </w:p>
        </w:tc>
      </w:tr>
      <w:tr w:rsidR="00DB69EB" w:rsidRPr="00BC1B7F" w14:paraId="6AA9442C" w14:textId="5B6DCB21" w:rsidTr="00E51872">
        <w:trPr>
          <w:trHeight w:val="643"/>
        </w:trPr>
        <w:tc>
          <w:tcPr>
            <w:tcW w:w="1101" w:type="dxa"/>
            <w:shd w:val="clear" w:color="auto" w:fill="F4B083" w:themeFill="accent2" w:themeFillTint="99"/>
          </w:tcPr>
          <w:p w14:paraId="360DE758" w14:textId="77777777" w:rsidR="00DB69EB" w:rsidRPr="00BC1B7F" w:rsidRDefault="00DB69EB" w:rsidP="00BC1B7F">
            <w:pPr>
              <w:jc w:val="both"/>
              <w:rPr>
                <w:rFonts w:ascii="Arial" w:eastAsia="Calibri" w:hAnsi="Arial" w:cs="Arial"/>
                <w:b/>
                <w:sz w:val="22"/>
              </w:rPr>
            </w:pPr>
          </w:p>
        </w:tc>
        <w:tc>
          <w:tcPr>
            <w:tcW w:w="3685" w:type="dxa"/>
            <w:shd w:val="clear" w:color="auto" w:fill="F4B083" w:themeFill="accent2" w:themeFillTint="99"/>
          </w:tcPr>
          <w:p w14:paraId="4E70EF0A" w14:textId="77777777" w:rsidR="00DB69EB" w:rsidRPr="00BC1B7F" w:rsidRDefault="00DB69EB" w:rsidP="00BC1B7F">
            <w:pPr>
              <w:jc w:val="both"/>
              <w:rPr>
                <w:rFonts w:ascii="Arial" w:eastAsia="Calibri" w:hAnsi="Arial" w:cs="Arial"/>
                <w:b/>
                <w:sz w:val="22"/>
              </w:rPr>
            </w:pPr>
          </w:p>
          <w:p w14:paraId="5D8F24D4"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SVEUKUPNI PRIHODI 6+9</w:t>
            </w:r>
          </w:p>
        </w:tc>
        <w:tc>
          <w:tcPr>
            <w:tcW w:w="1843" w:type="dxa"/>
            <w:shd w:val="clear" w:color="auto" w:fill="F4B083" w:themeFill="accent2" w:themeFillTint="99"/>
          </w:tcPr>
          <w:p w14:paraId="45D21EF7" w14:textId="77777777" w:rsidR="00DB69EB" w:rsidRPr="009374FA" w:rsidRDefault="00DB69EB" w:rsidP="00BC1B7F">
            <w:pPr>
              <w:jc w:val="right"/>
              <w:rPr>
                <w:rFonts w:ascii="Arial" w:eastAsia="Calibri" w:hAnsi="Arial" w:cs="Arial"/>
                <w:b/>
                <w:sz w:val="22"/>
              </w:rPr>
            </w:pPr>
          </w:p>
          <w:p w14:paraId="33A308F6" w14:textId="0853E3F7" w:rsidR="00DB69EB" w:rsidRPr="009374FA" w:rsidRDefault="009374FA" w:rsidP="00BC1B7F">
            <w:pPr>
              <w:jc w:val="right"/>
              <w:rPr>
                <w:rFonts w:ascii="Arial" w:eastAsia="Calibri" w:hAnsi="Arial" w:cs="Arial"/>
                <w:b/>
                <w:sz w:val="22"/>
              </w:rPr>
            </w:pPr>
            <w:r w:rsidRPr="009374FA">
              <w:rPr>
                <w:rFonts w:ascii="Arial" w:eastAsia="Calibri" w:hAnsi="Arial" w:cs="Arial"/>
                <w:b/>
                <w:sz w:val="22"/>
              </w:rPr>
              <w:t>2.477.318,00</w:t>
            </w:r>
          </w:p>
        </w:tc>
        <w:tc>
          <w:tcPr>
            <w:tcW w:w="1611" w:type="dxa"/>
            <w:shd w:val="clear" w:color="auto" w:fill="F4B083" w:themeFill="accent2" w:themeFillTint="99"/>
          </w:tcPr>
          <w:p w14:paraId="113185FE" w14:textId="77777777" w:rsidR="00DB69EB" w:rsidRPr="009374FA" w:rsidRDefault="00DB69EB" w:rsidP="00DB69EB">
            <w:pPr>
              <w:jc w:val="right"/>
              <w:rPr>
                <w:rFonts w:ascii="Arial" w:eastAsia="Calibri" w:hAnsi="Arial" w:cs="Arial"/>
                <w:b/>
                <w:sz w:val="22"/>
              </w:rPr>
            </w:pPr>
          </w:p>
          <w:p w14:paraId="1A4C9C08" w14:textId="22BD1F0E" w:rsidR="00DB69EB" w:rsidRPr="009374FA" w:rsidRDefault="00DB69EB" w:rsidP="00DB69EB">
            <w:pPr>
              <w:jc w:val="right"/>
              <w:rPr>
                <w:rFonts w:ascii="Arial" w:eastAsia="Calibri" w:hAnsi="Arial" w:cs="Arial"/>
                <w:b/>
                <w:sz w:val="22"/>
              </w:rPr>
            </w:pPr>
            <w:r w:rsidRPr="009374FA">
              <w:rPr>
                <w:rFonts w:ascii="Arial" w:eastAsia="Calibri" w:hAnsi="Arial" w:cs="Arial"/>
                <w:b/>
                <w:sz w:val="22"/>
              </w:rPr>
              <w:t>2.808.091,00</w:t>
            </w:r>
          </w:p>
        </w:tc>
        <w:tc>
          <w:tcPr>
            <w:tcW w:w="1048" w:type="dxa"/>
            <w:shd w:val="clear" w:color="auto" w:fill="F4B083" w:themeFill="accent2" w:themeFillTint="99"/>
          </w:tcPr>
          <w:p w14:paraId="2C8D5623" w14:textId="77777777" w:rsidR="00DB69EB" w:rsidRDefault="00DB69EB" w:rsidP="00DB69EB">
            <w:pPr>
              <w:jc w:val="right"/>
              <w:rPr>
                <w:rFonts w:ascii="Arial" w:eastAsia="Calibri" w:hAnsi="Arial" w:cs="Arial"/>
                <w:b/>
                <w:sz w:val="22"/>
              </w:rPr>
            </w:pPr>
          </w:p>
          <w:p w14:paraId="1E168656" w14:textId="18728A0B" w:rsidR="00FF1902" w:rsidRDefault="009374FA" w:rsidP="00DB69EB">
            <w:pPr>
              <w:jc w:val="right"/>
              <w:rPr>
                <w:rFonts w:ascii="Arial" w:eastAsia="Calibri" w:hAnsi="Arial" w:cs="Arial"/>
                <w:b/>
                <w:sz w:val="22"/>
              </w:rPr>
            </w:pPr>
            <w:r>
              <w:rPr>
                <w:rFonts w:ascii="Arial" w:eastAsia="Calibri" w:hAnsi="Arial" w:cs="Arial"/>
                <w:b/>
                <w:sz w:val="22"/>
              </w:rPr>
              <w:t>113,00</w:t>
            </w:r>
          </w:p>
        </w:tc>
      </w:tr>
      <w:tr w:rsidR="00DB69EB" w:rsidRPr="00BC1B7F" w14:paraId="182C793E" w14:textId="612C4072" w:rsidTr="00E51872">
        <w:trPr>
          <w:trHeight w:val="412"/>
        </w:trPr>
        <w:tc>
          <w:tcPr>
            <w:tcW w:w="1101" w:type="dxa"/>
            <w:shd w:val="clear" w:color="auto" w:fill="FFE599" w:themeFill="accent4" w:themeFillTint="66"/>
          </w:tcPr>
          <w:p w14:paraId="7AA94524"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3</w:t>
            </w:r>
          </w:p>
        </w:tc>
        <w:tc>
          <w:tcPr>
            <w:tcW w:w="3685" w:type="dxa"/>
            <w:shd w:val="clear" w:color="auto" w:fill="FFE599" w:themeFill="accent4" w:themeFillTint="66"/>
          </w:tcPr>
          <w:p w14:paraId="4ACE6B44" w14:textId="77777777" w:rsidR="00DB69EB" w:rsidRPr="00BC1B7F" w:rsidRDefault="00DB69EB" w:rsidP="00BC1B7F">
            <w:pPr>
              <w:jc w:val="both"/>
              <w:rPr>
                <w:rFonts w:ascii="Arial" w:eastAsia="Calibri" w:hAnsi="Arial" w:cs="Arial"/>
                <w:b/>
                <w:sz w:val="22"/>
              </w:rPr>
            </w:pPr>
          </w:p>
          <w:p w14:paraId="6BF5ECD6"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RASHODI POSLOVANJA</w:t>
            </w:r>
          </w:p>
        </w:tc>
        <w:tc>
          <w:tcPr>
            <w:tcW w:w="1843" w:type="dxa"/>
            <w:shd w:val="clear" w:color="auto" w:fill="FFE599" w:themeFill="accent4" w:themeFillTint="66"/>
          </w:tcPr>
          <w:p w14:paraId="371F2A5C" w14:textId="77777777" w:rsidR="00DB69EB" w:rsidRPr="00F45D46" w:rsidRDefault="00DB69EB" w:rsidP="00BC1B7F">
            <w:pPr>
              <w:jc w:val="right"/>
              <w:rPr>
                <w:rFonts w:ascii="Arial" w:eastAsia="Calibri" w:hAnsi="Arial" w:cs="Arial"/>
                <w:b/>
                <w:sz w:val="22"/>
              </w:rPr>
            </w:pPr>
          </w:p>
          <w:p w14:paraId="38FEB68E" w14:textId="45F6CC58"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2.412.049,00</w:t>
            </w:r>
          </w:p>
        </w:tc>
        <w:tc>
          <w:tcPr>
            <w:tcW w:w="1611" w:type="dxa"/>
            <w:shd w:val="clear" w:color="auto" w:fill="FFE599" w:themeFill="accent4" w:themeFillTint="66"/>
          </w:tcPr>
          <w:p w14:paraId="2B69BF1F" w14:textId="77777777" w:rsidR="00DB69EB" w:rsidRDefault="00DB69EB" w:rsidP="00BC1B7F">
            <w:pPr>
              <w:jc w:val="right"/>
              <w:rPr>
                <w:rFonts w:ascii="Arial" w:eastAsia="Calibri" w:hAnsi="Arial" w:cs="Arial"/>
                <w:b/>
                <w:sz w:val="22"/>
              </w:rPr>
            </w:pPr>
          </w:p>
          <w:p w14:paraId="1123BD5A" w14:textId="2848A086" w:rsidR="00DB69EB" w:rsidRPr="00BC1B7F" w:rsidRDefault="00DB69EB" w:rsidP="00BC1B7F">
            <w:pPr>
              <w:jc w:val="right"/>
              <w:rPr>
                <w:rFonts w:ascii="Arial" w:eastAsia="Calibri" w:hAnsi="Arial" w:cs="Arial"/>
                <w:b/>
                <w:sz w:val="22"/>
              </w:rPr>
            </w:pPr>
            <w:r>
              <w:rPr>
                <w:rFonts w:ascii="Arial" w:eastAsia="Calibri" w:hAnsi="Arial" w:cs="Arial"/>
                <w:b/>
                <w:sz w:val="22"/>
              </w:rPr>
              <w:t>2.695.149,00</w:t>
            </w:r>
          </w:p>
        </w:tc>
        <w:tc>
          <w:tcPr>
            <w:tcW w:w="1048" w:type="dxa"/>
            <w:shd w:val="clear" w:color="auto" w:fill="FFE599" w:themeFill="accent4" w:themeFillTint="66"/>
          </w:tcPr>
          <w:p w14:paraId="20B4B239" w14:textId="77777777" w:rsidR="00DB69EB" w:rsidRDefault="00DB69EB" w:rsidP="00BC1B7F">
            <w:pPr>
              <w:jc w:val="right"/>
              <w:rPr>
                <w:rFonts w:ascii="Arial" w:eastAsia="Calibri" w:hAnsi="Arial" w:cs="Arial"/>
                <w:b/>
                <w:sz w:val="22"/>
              </w:rPr>
            </w:pPr>
          </w:p>
          <w:p w14:paraId="79B13FE2" w14:textId="37FE3C17" w:rsidR="00FF1902" w:rsidRDefault="00FF1902" w:rsidP="00BC1B7F">
            <w:pPr>
              <w:jc w:val="right"/>
              <w:rPr>
                <w:rFonts w:ascii="Arial" w:eastAsia="Calibri" w:hAnsi="Arial" w:cs="Arial"/>
                <w:b/>
                <w:sz w:val="22"/>
              </w:rPr>
            </w:pPr>
            <w:r>
              <w:rPr>
                <w:rFonts w:ascii="Arial" w:eastAsia="Calibri" w:hAnsi="Arial" w:cs="Arial"/>
                <w:b/>
                <w:sz w:val="22"/>
              </w:rPr>
              <w:t>110,54</w:t>
            </w:r>
          </w:p>
        </w:tc>
      </w:tr>
      <w:tr w:rsidR="00DB69EB" w:rsidRPr="00BC1B7F" w14:paraId="22F46681" w14:textId="1FECC594" w:rsidTr="00E51872">
        <w:tc>
          <w:tcPr>
            <w:tcW w:w="1101" w:type="dxa"/>
          </w:tcPr>
          <w:p w14:paraId="7D33EC41"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31</w:t>
            </w:r>
          </w:p>
        </w:tc>
        <w:tc>
          <w:tcPr>
            <w:tcW w:w="3685" w:type="dxa"/>
          </w:tcPr>
          <w:p w14:paraId="4BFB6450"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RASHODI ZA ZAPOSLENE</w:t>
            </w:r>
          </w:p>
        </w:tc>
        <w:tc>
          <w:tcPr>
            <w:tcW w:w="1843" w:type="dxa"/>
          </w:tcPr>
          <w:p w14:paraId="1A31F366" w14:textId="5D55CA98"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1.949.970,00</w:t>
            </w:r>
          </w:p>
        </w:tc>
        <w:tc>
          <w:tcPr>
            <w:tcW w:w="1611" w:type="dxa"/>
          </w:tcPr>
          <w:p w14:paraId="06441DB8" w14:textId="659B769E" w:rsidR="00DB69EB" w:rsidRPr="00BC1B7F" w:rsidRDefault="00DB69EB" w:rsidP="00BC1B7F">
            <w:pPr>
              <w:jc w:val="right"/>
              <w:rPr>
                <w:rFonts w:ascii="Arial" w:eastAsia="Calibri" w:hAnsi="Arial" w:cs="Arial"/>
                <w:b/>
                <w:sz w:val="22"/>
              </w:rPr>
            </w:pPr>
            <w:r>
              <w:rPr>
                <w:rFonts w:ascii="Arial" w:eastAsia="Calibri" w:hAnsi="Arial" w:cs="Arial"/>
                <w:b/>
                <w:sz w:val="22"/>
              </w:rPr>
              <w:t>2.209.867,00</w:t>
            </w:r>
          </w:p>
        </w:tc>
        <w:tc>
          <w:tcPr>
            <w:tcW w:w="1048" w:type="dxa"/>
          </w:tcPr>
          <w:p w14:paraId="596477A3" w14:textId="77777777" w:rsidR="00DB69EB" w:rsidRDefault="00DB69EB" w:rsidP="00BC1B7F">
            <w:pPr>
              <w:jc w:val="right"/>
              <w:rPr>
                <w:rFonts w:ascii="Arial" w:eastAsia="Calibri" w:hAnsi="Arial" w:cs="Arial"/>
                <w:b/>
                <w:sz w:val="22"/>
              </w:rPr>
            </w:pPr>
          </w:p>
        </w:tc>
      </w:tr>
      <w:tr w:rsidR="00DB69EB" w:rsidRPr="00BC1B7F" w14:paraId="7F087BD1" w14:textId="7E4E7CE1" w:rsidTr="00E51872">
        <w:tc>
          <w:tcPr>
            <w:tcW w:w="1101" w:type="dxa"/>
          </w:tcPr>
          <w:p w14:paraId="150D1538"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32</w:t>
            </w:r>
          </w:p>
        </w:tc>
        <w:tc>
          <w:tcPr>
            <w:tcW w:w="3685" w:type="dxa"/>
          </w:tcPr>
          <w:p w14:paraId="31F3BB38"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MATERIJALNI RASHODI</w:t>
            </w:r>
          </w:p>
        </w:tc>
        <w:tc>
          <w:tcPr>
            <w:tcW w:w="1843" w:type="dxa"/>
          </w:tcPr>
          <w:p w14:paraId="5B2D003F" w14:textId="7335F50F"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453.740,00</w:t>
            </w:r>
          </w:p>
        </w:tc>
        <w:tc>
          <w:tcPr>
            <w:tcW w:w="1611" w:type="dxa"/>
          </w:tcPr>
          <w:p w14:paraId="6E621DD2" w14:textId="223FCD7B" w:rsidR="00DB69EB" w:rsidRPr="00BC1B7F" w:rsidRDefault="00DB69EB" w:rsidP="00BC1B7F">
            <w:pPr>
              <w:jc w:val="right"/>
              <w:rPr>
                <w:rFonts w:ascii="Arial" w:eastAsia="Calibri" w:hAnsi="Arial" w:cs="Arial"/>
                <w:b/>
                <w:sz w:val="22"/>
              </w:rPr>
            </w:pPr>
            <w:r>
              <w:rPr>
                <w:rFonts w:ascii="Arial" w:eastAsia="Calibri" w:hAnsi="Arial" w:cs="Arial"/>
                <w:b/>
                <w:sz w:val="22"/>
              </w:rPr>
              <w:t>473.942,00</w:t>
            </w:r>
          </w:p>
        </w:tc>
        <w:tc>
          <w:tcPr>
            <w:tcW w:w="1048" w:type="dxa"/>
          </w:tcPr>
          <w:p w14:paraId="2419CDAF" w14:textId="77777777" w:rsidR="00DB69EB" w:rsidRDefault="00DB69EB" w:rsidP="00BC1B7F">
            <w:pPr>
              <w:jc w:val="right"/>
              <w:rPr>
                <w:rFonts w:ascii="Arial" w:eastAsia="Calibri" w:hAnsi="Arial" w:cs="Arial"/>
                <w:b/>
                <w:sz w:val="22"/>
              </w:rPr>
            </w:pPr>
          </w:p>
        </w:tc>
      </w:tr>
      <w:tr w:rsidR="00DB69EB" w:rsidRPr="00BC1B7F" w14:paraId="44D51375" w14:textId="0CF4757D" w:rsidTr="00E51872">
        <w:tc>
          <w:tcPr>
            <w:tcW w:w="1101" w:type="dxa"/>
          </w:tcPr>
          <w:p w14:paraId="03830E52"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34</w:t>
            </w:r>
          </w:p>
        </w:tc>
        <w:tc>
          <w:tcPr>
            <w:tcW w:w="3685" w:type="dxa"/>
          </w:tcPr>
          <w:p w14:paraId="55C909F9"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FINANCIJSKI RASHODI</w:t>
            </w:r>
          </w:p>
        </w:tc>
        <w:tc>
          <w:tcPr>
            <w:tcW w:w="1843" w:type="dxa"/>
          </w:tcPr>
          <w:p w14:paraId="154F9CAB" w14:textId="0A5EECA4" w:rsidR="00DB69EB" w:rsidRPr="00F45D46" w:rsidRDefault="00DB69EB" w:rsidP="00BC1B7F">
            <w:pPr>
              <w:jc w:val="right"/>
              <w:rPr>
                <w:rFonts w:ascii="Arial" w:eastAsia="Calibri" w:hAnsi="Arial" w:cs="Arial"/>
                <w:b/>
                <w:sz w:val="22"/>
              </w:rPr>
            </w:pPr>
            <w:r w:rsidRPr="00F45D46">
              <w:rPr>
                <w:rFonts w:ascii="Arial" w:eastAsia="Calibri" w:hAnsi="Arial" w:cs="Arial"/>
                <w:b/>
                <w:sz w:val="22"/>
              </w:rPr>
              <w:t>0,00</w:t>
            </w:r>
          </w:p>
        </w:tc>
        <w:tc>
          <w:tcPr>
            <w:tcW w:w="1611" w:type="dxa"/>
          </w:tcPr>
          <w:p w14:paraId="1C90796A" w14:textId="78F22EBB" w:rsidR="00DB69EB" w:rsidRPr="00BC1B7F" w:rsidRDefault="00DB69EB" w:rsidP="00BC1B7F">
            <w:pPr>
              <w:jc w:val="right"/>
              <w:rPr>
                <w:rFonts w:ascii="Arial" w:eastAsia="Calibri" w:hAnsi="Arial" w:cs="Arial"/>
                <w:b/>
                <w:sz w:val="22"/>
              </w:rPr>
            </w:pPr>
            <w:r>
              <w:rPr>
                <w:rFonts w:ascii="Arial" w:eastAsia="Calibri" w:hAnsi="Arial" w:cs="Arial"/>
                <w:b/>
                <w:sz w:val="22"/>
              </w:rPr>
              <w:t>0,00</w:t>
            </w:r>
          </w:p>
        </w:tc>
        <w:tc>
          <w:tcPr>
            <w:tcW w:w="1048" w:type="dxa"/>
          </w:tcPr>
          <w:p w14:paraId="194BF7C2" w14:textId="77777777" w:rsidR="00DB69EB" w:rsidRDefault="00DB69EB" w:rsidP="00BC1B7F">
            <w:pPr>
              <w:jc w:val="right"/>
              <w:rPr>
                <w:rFonts w:ascii="Arial" w:eastAsia="Calibri" w:hAnsi="Arial" w:cs="Arial"/>
                <w:b/>
                <w:sz w:val="22"/>
              </w:rPr>
            </w:pPr>
          </w:p>
        </w:tc>
      </w:tr>
      <w:tr w:rsidR="00DB69EB" w:rsidRPr="00BC1B7F" w14:paraId="6E94A1A2" w14:textId="126C7B90" w:rsidTr="00E51872">
        <w:tc>
          <w:tcPr>
            <w:tcW w:w="1101" w:type="dxa"/>
          </w:tcPr>
          <w:p w14:paraId="3D58528F"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37</w:t>
            </w:r>
          </w:p>
        </w:tc>
        <w:tc>
          <w:tcPr>
            <w:tcW w:w="3685" w:type="dxa"/>
          </w:tcPr>
          <w:p w14:paraId="006416BD"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NAKNADA GRAĐANIMA I KUĆANSTVIMA NA TEMELJU OSIGURANJA I DRUGE NAKNADE (radni udžbenici)</w:t>
            </w:r>
          </w:p>
        </w:tc>
        <w:tc>
          <w:tcPr>
            <w:tcW w:w="1843" w:type="dxa"/>
          </w:tcPr>
          <w:p w14:paraId="76A900BA" w14:textId="77777777" w:rsidR="00DB69EB" w:rsidRPr="00F45D46" w:rsidRDefault="00DB69EB" w:rsidP="00BC1B7F">
            <w:pPr>
              <w:jc w:val="right"/>
              <w:rPr>
                <w:rFonts w:ascii="Arial" w:eastAsia="Calibri" w:hAnsi="Arial" w:cs="Arial"/>
                <w:b/>
                <w:sz w:val="22"/>
              </w:rPr>
            </w:pPr>
          </w:p>
          <w:p w14:paraId="11D536CE" w14:textId="75FBBC81"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7.000,00</w:t>
            </w:r>
          </w:p>
        </w:tc>
        <w:tc>
          <w:tcPr>
            <w:tcW w:w="1611" w:type="dxa"/>
          </w:tcPr>
          <w:p w14:paraId="2B8ECCB8" w14:textId="77777777" w:rsidR="00DB69EB" w:rsidRDefault="00DB69EB" w:rsidP="00DB69EB">
            <w:pPr>
              <w:jc w:val="center"/>
              <w:rPr>
                <w:rFonts w:ascii="Arial" w:eastAsia="Calibri" w:hAnsi="Arial" w:cs="Arial"/>
                <w:b/>
                <w:sz w:val="22"/>
              </w:rPr>
            </w:pPr>
          </w:p>
          <w:p w14:paraId="2B65F343" w14:textId="2DE6039B" w:rsidR="00DB69EB" w:rsidRPr="00BC1B7F" w:rsidRDefault="00DB69EB" w:rsidP="00DB69EB">
            <w:pPr>
              <w:jc w:val="right"/>
              <w:rPr>
                <w:rFonts w:ascii="Arial" w:eastAsia="Calibri" w:hAnsi="Arial" w:cs="Arial"/>
                <w:b/>
                <w:sz w:val="22"/>
              </w:rPr>
            </w:pPr>
            <w:r>
              <w:rPr>
                <w:rFonts w:ascii="Arial" w:eastAsia="Calibri" w:hAnsi="Arial" w:cs="Arial"/>
                <w:b/>
                <w:sz w:val="22"/>
              </w:rPr>
              <w:t>10.000,00</w:t>
            </w:r>
          </w:p>
        </w:tc>
        <w:tc>
          <w:tcPr>
            <w:tcW w:w="1048" w:type="dxa"/>
          </w:tcPr>
          <w:p w14:paraId="66CCEB9F" w14:textId="77777777" w:rsidR="00DB69EB" w:rsidRDefault="00DB69EB" w:rsidP="00DB69EB">
            <w:pPr>
              <w:jc w:val="center"/>
              <w:rPr>
                <w:rFonts w:ascii="Arial" w:eastAsia="Calibri" w:hAnsi="Arial" w:cs="Arial"/>
                <w:b/>
                <w:sz w:val="22"/>
              </w:rPr>
            </w:pPr>
          </w:p>
        </w:tc>
      </w:tr>
      <w:tr w:rsidR="00DB69EB" w:rsidRPr="00BC1B7F" w14:paraId="12BE9B44" w14:textId="5E782853" w:rsidTr="00E51872">
        <w:tc>
          <w:tcPr>
            <w:tcW w:w="1101" w:type="dxa"/>
          </w:tcPr>
          <w:p w14:paraId="5709C0E8"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38</w:t>
            </w:r>
          </w:p>
        </w:tc>
        <w:tc>
          <w:tcPr>
            <w:tcW w:w="3685" w:type="dxa"/>
          </w:tcPr>
          <w:p w14:paraId="2C3A6444"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OSTALI RASHODI</w:t>
            </w:r>
          </w:p>
        </w:tc>
        <w:tc>
          <w:tcPr>
            <w:tcW w:w="1843" w:type="dxa"/>
          </w:tcPr>
          <w:p w14:paraId="244305B8" w14:textId="5299B349"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1.339,00</w:t>
            </w:r>
          </w:p>
        </w:tc>
        <w:tc>
          <w:tcPr>
            <w:tcW w:w="1611" w:type="dxa"/>
          </w:tcPr>
          <w:p w14:paraId="57255254" w14:textId="7F8C9E58" w:rsidR="00DB69EB" w:rsidRPr="00BC1B7F" w:rsidRDefault="00DB69EB" w:rsidP="00BC1B7F">
            <w:pPr>
              <w:jc w:val="right"/>
              <w:rPr>
                <w:rFonts w:ascii="Arial" w:eastAsia="Calibri" w:hAnsi="Arial" w:cs="Arial"/>
                <w:b/>
                <w:sz w:val="22"/>
              </w:rPr>
            </w:pPr>
            <w:r>
              <w:rPr>
                <w:rFonts w:ascii="Arial" w:eastAsia="Calibri" w:hAnsi="Arial" w:cs="Arial"/>
                <w:b/>
                <w:sz w:val="22"/>
              </w:rPr>
              <w:t>1.340,00</w:t>
            </w:r>
          </w:p>
        </w:tc>
        <w:tc>
          <w:tcPr>
            <w:tcW w:w="1048" w:type="dxa"/>
          </w:tcPr>
          <w:p w14:paraId="42AFD1C4" w14:textId="77777777" w:rsidR="00DB69EB" w:rsidRDefault="00DB69EB" w:rsidP="00BC1B7F">
            <w:pPr>
              <w:jc w:val="right"/>
              <w:rPr>
                <w:rFonts w:ascii="Arial" w:eastAsia="Calibri" w:hAnsi="Arial" w:cs="Arial"/>
                <w:b/>
                <w:sz w:val="22"/>
              </w:rPr>
            </w:pPr>
          </w:p>
        </w:tc>
      </w:tr>
      <w:tr w:rsidR="00DB69EB" w:rsidRPr="00BC1B7F" w14:paraId="5E52A8D6" w14:textId="6E0F2F55" w:rsidTr="00E51872">
        <w:trPr>
          <w:trHeight w:val="378"/>
        </w:trPr>
        <w:tc>
          <w:tcPr>
            <w:tcW w:w="1101" w:type="dxa"/>
            <w:shd w:val="clear" w:color="auto" w:fill="FFE599" w:themeFill="accent4" w:themeFillTint="66"/>
          </w:tcPr>
          <w:p w14:paraId="35574A08"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bCs/>
                <w:sz w:val="22"/>
              </w:rPr>
              <w:t>9</w:t>
            </w:r>
          </w:p>
        </w:tc>
        <w:tc>
          <w:tcPr>
            <w:tcW w:w="3685" w:type="dxa"/>
            <w:shd w:val="clear" w:color="auto" w:fill="FFE599" w:themeFill="accent4" w:themeFillTint="66"/>
          </w:tcPr>
          <w:p w14:paraId="70BFF5F0"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VLASTITI IZVORI</w:t>
            </w:r>
          </w:p>
        </w:tc>
        <w:tc>
          <w:tcPr>
            <w:tcW w:w="1843" w:type="dxa"/>
            <w:shd w:val="clear" w:color="auto" w:fill="FFE599" w:themeFill="accent4" w:themeFillTint="66"/>
          </w:tcPr>
          <w:p w14:paraId="25F7C237" w14:textId="782C6475" w:rsidR="00DB69EB" w:rsidRPr="00AE14A7" w:rsidRDefault="00DB69EB" w:rsidP="00BC1B7F">
            <w:pPr>
              <w:jc w:val="right"/>
              <w:rPr>
                <w:rFonts w:ascii="Arial" w:eastAsia="Calibri" w:hAnsi="Arial" w:cs="Arial"/>
                <w:b/>
                <w:sz w:val="22"/>
              </w:rPr>
            </w:pPr>
            <w:r w:rsidRPr="00AE14A7">
              <w:rPr>
                <w:rFonts w:ascii="Arial" w:eastAsia="Calibri" w:hAnsi="Arial" w:cs="Arial"/>
                <w:b/>
                <w:sz w:val="22"/>
              </w:rPr>
              <w:t>27.224,00</w:t>
            </w:r>
          </w:p>
        </w:tc>
        <w:tc>
          <w:tcPr>
            <w:tcW w:w="1611" w:type="dxa"/>
            <w:shd w:val="clear" w:color="auto" w:fill="FFE599" w:themeFill="accent4" w:themeFillTint="66"/>
          </w:tcPr>
          <w:p w14:paraId="0F4ADAA6" w14:textId="14C7D55D" w:rsidR="00DB69EB" w:rsidRPr="00BC1B7F" w:rsidRDefault="00DB69EB" w:rsidP="00BC1B7F">
            <w:pPr>
              <w:jc w:val="right"/>
              <w:rPr>
                <w:rFonts w:ascii="Arial" w:eastAsia="Calibri" w:hAnsi="Arial" w:cs="Arial"/>
                <w:b/>
                <w:sz w:val="22"/>
              </w:rPr>
            </w:pPr>
            <w:r>
              <w:rPr>
                <w:rFonts w:ascii="Arial" w:eastAsia="Calibri" w:hAnsi="Arial" w:cs="Arial"/>
                <w:b/>
                <w:sz w:val="22"/>
              </w:rPr>
              <w:t>0,00</w:t>
            </w:r>
          </w:p>
        </w:tc>
        <w:tc>
          <w:tcPr>
            <w:tcW w:w="1048" w:type="dxa"/>
            <w:shd w:val="clear" w:color="auto" w:fill="FFE599" w:themeFill="accent4" w:themeFillTint="66"/>
          </w:tcPr>
          <w:p w14:paraId="5797B5A1" w14:textId="74F437A2" w:rsidR="00DB69EB" w:rsidRDefault="00FF1902" w:rsidP="00BC1B7F">
            <w:pPr>
              <w:jc w:val="right"/>
              <w:rPr>
                <w:rFonts w:ascii="Arial" w:eastAsia="Calibri" w:hAnsi="Arial" w:cs="Arial"/>
                <w:b/>
                <w:sz w:val="22"/>
              </w:rPr>
            </w:pPr>
            <w:r>
              <w:rPr>
                <w:rFonts w:ascii="Arial" w:eastAsia="Calibri" w:hAnsi="Arial" w:cs="Arial"/>
                <w:b/>
                <w:sz w:val="22"/>
              </w:rPr>
              <w:t>0,00</w:t>
            </w:r>
          </w:p>
        </w:tc>
      </w:tr>
      <w:tr w:rsidR="00DB69EB" w:rsidRPr="00BC1B7F" w14:paraId="41CAB302" w14:textId="721FD51A" w:rsidTr="00E51872">
        <w:tc>
          <w:tcPr>
            <w:tcW w:w="1101" w:type="dxa"/>
          </w:tcPr>
          <w:p w14:paraId="2423F754"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92</w:t>
            </w:r>
          </w:p>
        </w:tc>
        <w:tc>
          <w:tcPr>
            <w:tcW w:w="3685" w:type="dxa"/>
          </w:tcPr>
          <w:p w14:paraId="12D42656"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REZULTAT POSLOVANJA</w:t>
            </w:r>
          </w:p>
        </w:tc>
        <w:tc>
          <w:tcPr>
            <w:tcW w:w="1843" w:type="dxa"/>
          </w:tcPr>
          <w:p w14:paraId="08A5521F" w14:textId="5A16C4BA" w:rsidR="00DB69EB" w:rsidRPr="00AE14A7" w:rsidRDefault="00DB69EB" w:rsidP="00BC1B7F">
            <w:pPr>
              <w:jc w:val="right"/>
              <w:rPr>
                <w:rFonts w:ascii="Arial" w:eastAsia="Calibri" w:hAnsi="Arial" w:cs="Arial"/>
                <w:b/>
                <w:sz w:val="22"/>
              </w:rPr>
            </w:pPr>
            <w:r w:rsidRPr="00AE14A7">
              <w:rPr>
                <w:rFonts w:ascii="Arial" w:eastAsia="Calibri" w:hAnsi="Arial" w:cs="Arial"/>
                <w:b/>
                <w:sz w:val="22"/>
              </w:rPr>
              <w:t>27.224,00</w:t>
            </w:r>
          </w:p>
        </w:tc>
        <w:tc>
          <w:tcPr>
            <w:tcW w:w="1611" w:type="dxa"/>
          </w:tcPr>
          <w:p w14:paraId="6FCF7C65" w14:textId="1C18F50A" w:rsidR="00DB69EB" w:rsidRPr="00BC1B7F" w:rsidRDefault="00DB69EB" w:rsidP="00BC1B7F">
            <w:pPr>
              <w:jc w:val="right"/>
              <w:rPr>
                <w:rFonts w:ascii="Arial" w:eastAsia="Calibri" w:hAnsi="Arial" w:cs="Arial"/>
                <w:b/>
                <w:sz w:val="22"/>
              </w:rPr>
            </w:pPr>
            <w:r>
              <w:rPr>
                <w:rFonts w:ascii="Arial" w:eastAsia="Calibri" w:hAnsi="Arial" w:cs="Arial"/>
                <w:b/>
                <w:sz w:val="22"/>
              </w:rPr>
              <w:t>0,00</w:t>
            </w:r>
          </w:p>
        </w:tc>
        <w:tc>
          <w:tcPr>
            <w:tcW w:w="1048" w:type="dxa"/>
          </w:tcPr>
          <w:p w14:paraId="4A3F2AB3" w14:textId="4855802B" w:rsidR="00DB69EB" w:rsidRDefault="00FF1902" w:rsidP="00BC1B7F">
            <w:pPr>
              <w:jc w:val="right"/>
              <w:rPr>
                <w:rFonts w:ascii="Arial" w:eastAsia="Calibri" w:hAnsi="Arial" w:cs="Arial"/>
                <w:b/>
                <w:sz w:val="22"/>
              </w:rPr>
            </w:pPr>
            <w:r>
              <w:rPr>
                <w:rFonts w:ascii="Arial" w:eastAsia="Calibri" w:hAnsi="Arial" w:cs="Arial"/>
                <w:b/>
                <w:sz w:val="22"/>
              </w:rPr>
              <w:t>0,00</w:t>
            </w:r>
          </w:p>
        </w:tc>
      </w:tr>
      <w:tr w:rsidR="00DB69EB" w:rsidRPr="00BC1B7F" w14:paraId="68B9464F" w14:textId="7455F05D" w:rsidTr="00E51872">
        <w:tc>
          <w:tcPr>
            <w:tcW w:w="1101" w:type="dxa"/>
            <w:shd w:val="clear" w:color="auto" w:fill="FFE599" w:themeFill="accent4" w:themeFillTint="66"/>
          </w:tcPr>
          <w:p w14:paraId="18423D4E"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4</w:t>
            </w:r>
          </w:p>
        </w:tc>
        <w:tc>
          <w:tcPr>
            <w:tcW w:w="3685" w:type="dxa"/>
            <w:shd w:val="clear" w:color="auto" w:fill="FFE599" w:themeFill="accent4" w:themeFillTint="66"/>
          </w:tcPr>
          <w:p w14:paraId="40368A31"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RASHODI ZA NABAVU NEFINANCIJSKE IMOVINE</w:t>
            </w:r>
          </w:p>
        </w:tc>
        <w:tc>
          <w:tcPr>
            <w:tcW w:w="1843" w:type="dxa"/>
            <w:shd w:val="clear" w:color="auto" w:fill="FFE599" w:themeFill="accent4" w:themeFillTint="66"/>
          </w:tcPr>
          <w:p w14:paraId="368606E3" w14:textId="77777777" w:rsidR="00DB69EB" w:rsidRPr="00F45D46" w:rsidRDefault="00DB69EB" w:rsidP="00BC1B7F">
            <w:pPr>
              <w:jc w:val="right"/>
              <w:rPr>
                <w:rFonts w:ascii="Arial" w:eastAsia="Calibri" w:hAnsi="Arial" w:cs="Arial"/>
                <w:b/>
                <w:sz w:val="22"/>
              </w:rPr>
            </w:pPr>
          </w:p>
          <w:p w14:paraId="0C025A20" w14:textId="2C2F9D79"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38.045,00</w:t>
            </w:r>
          </w:p>
        </w:tc>
        <w:tc>
          <w:tcPr>
            <w:tcW w:w="1611" w:type="dxa"/>
            <w:shd w:val="clear" w:color="auto" w:fill="FFE599" w:themeFill="accent4" w:themeFillTint="66"/>
          </w:tcPr>
          <w:p w14:paraId="55E27E33" w14:textId="77777777" w:rsidR="00DB69EB" w:rsidRDefault="00DB69EB" w:rsidP="00BC1B7F">
            <w:pPr>
              <w:jc w:val="right"/>
              <w:rPr>
                <w:rFonts w:ascii="Arial" w:eastAsia="Calibri" w:hAnsi="Arial" w:cs="Arial"/>
                <w:b/>
                <w:sz w:val="22"/>
              </w:rPr>
            </w:pPr>
          </w:p>
          <w:p w14:paraId="122E3204" w14:textId="6577D17A" w:rsidR="00DB69EB" w:rsidRPr="00BC1B7F" w:rsidRDefault="00DB69EB" w:rsidP="00BC1B7F">
            <w:pPr>
              <w:jc w:val="right"/>
              <w:rPr>
                <w:rFonts w:ascii="Arial" w:eastAsia="Calibri" w:hAnsi="Arial" w:cs="Arial"/>
                <w:b/>
                <w:sz w:val="22"/>
              </w:rPr>
            </w:pPr>
            <w:r>
              <w:rPr>
                <w:rFonts w:ascii="Arial" w:eastAsia="Calibri" w:hAnsi="Arial" w:cs="Arial"/>
                <w:b/>
                <w:sz w:val="22"/>
              </w:rPr>
              <w:t>112.942,00</w:t>
            </w:r>
          </w:p>
        </w:tc>
        <w:tc>
          <w:tcPr>
            <w:tcW w:w="1048" w:type="dxa"/>
            <w:shd w:val="clear" w:color="auto" w:fill="FFE599" w:themeFill="accent4" w:themeFillTint="66"/>
          </w:tcPr>
          <w:p w14:paraId="3B87C126" w14:textId="77777777" w:rsidR="00DB69EB" w:rsidRDefault="00DB69EB" w:rsidP="00BC1B7F">
            <w:pPr>
              <w:jc w:val="right"/>
              <w:rPr>
                <w:rFonts w:ascii="Arial" w:eastAsia="Calibri" w:hAnsi="Arial" w:cs="Arial"/>
                <w:b/>
                <w:sz w:val="22"/>
              </w:rPr>
            </w:pPr>
          </w:p>
          <w:p w14:paraId="1FF309BC" w14:textId="30F80504" w:rsidR="00FF1902" w:rsidRDefault="00FF1902" w:rsidP="00BC1B7F">
            <w:pPr>
              <w:jc w:val="right"/>
              <w:rPr>
                <w:rFonts w:ascii="Arial" w:eastAsia="Calibri" w:hAnsi="Arial" w:cs="Arial"/>
                <w:b/>
                <w:sz w:val="22"/>
              </w:rPr>
            </w:pPr>
            <w:r>
              <w:rPr>
                <w:rFonts w:ascii="Arial" w:eastAsia="Calibri" w:hAnsi="Arial" w:cs="Arial"/>
                <w:b/>
                <w:sz w:val="22"/>
              </w:rPr>
              <w:t>520,83</w:t>
            </w:r>
          </w:p>
        </w:tc>
      </w:tr>
      <w:tr w:rsidR="00DB69EB" w:rsidRPr="00BC1B7F" w14:paraId="263E40E9" w14:textId="49C94524" w:rsidTr="00E51872">
        <w:tc>
          <w:tcPr>
            <w:tcW w:w="1101" w:type="dxa"/>
          </w:tcPr>
          <w:p w14:paraId="26CB280E"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42</w:t>
            </w:r>
          </w:p>
        </w:tc>
        <w:tc>
          <w:tcPr>
            <w:tcW w:w="3685" w:type="dxa"/>
          </w:tcPr>
          <w:p w14:paraId="5ACC7561" w14:textId="77777777" w:rsidR="00DB69EB" w:rsidRPr="00BC1B7F" w:rsidRDefault="00DB69EB" w:rsidP="00BC1B7F">
            <w:pPr>
              <w:jc w:val="both"/>
              <w:rPr>
                <w:rFonts w:ascii="Arial" w:eastAsia="Calibri" w:hAnsi="Arial" w:cs="Arial"/>
                <w:b/>
                <w:sz w:val="22"/>
              </w:rPr>
            </w:pPr>
            <w:r w:rsidRPr="00BC1B7F">
              <w:rPr>
                <w:rFonts w:ascii="Arial" w:eastAsia="Calibri" w:hAnsi="Arial" w:cs="Arial"/>
                <w:b/>
                <w:sz w:val="22"/>
              </w:rPr>
              <w:t>RASHODI ZA NABAVU PROIZVEDENE DUGOTRAJNE IMOVINE</w:t>
            </w:r>
          </w:p>
        </w:tc>
        <w:tc>
          <w:tcPr>
            <w:tcW w:w="1843" w:type="dxa"/>
          </w:tcPr>
          <w:p w14:paraId="291E1C24" w14:textId="77777777" w:rsidR="00DB69EB" w:rsidRPr="00F45D46" w:rsidRDefault="00DB69EB" w:rsidP="00BC1B7F">
            <w:pPr>
              <w:jc w:val="right"/>
              <w:rPr>
                <w:rFonts w:ascii="Arial" w:eastAsia="Calibri" w:hAnsi="Arial" w:cs="Arial"/>
                <w:b/>
                <w:sz w:val="22"/>
              </w:rPr>
            </w:pPr>
          </w:p>
          <w:p w14:paraId="590C4A11" w14:textId="3D43A830" w:rsidR="00DB69EB" w:rsidRPr="00F45D46" w:rsidRDefault="00F45D46" w:rsidP="00BC1B7F">
            <w:pPr>
              <w:jc w:val="right"/>
              <w:rPr>
                <w:rFonts w:ascii="Arial" w:eastAsia="Calibri" w:hAnsi="Arial" w:cs="Arial"/>
                <w:b/>
                <w:sz w:val="22"/>
              </w:rPr>
            </w:pPr>
            <w:r w:rsidRPr="00F45D46">
              <w:rPr>
                <w:rFonts w:ascii="Arial" w:eastAsia="Calibri" w:hAnsi="Arial" w:cs="Arial"/>
                <w:b/>
                <w:sz w:val="22"/>
              </w:rPr>
              <w:t>38.045,00</w:t>
            </w:r>
          </w:p>
        </w:tc>
        <w:tc>
          <w:tcPr>
            <w:tcW w:w="1611" w:type="dxa"/>
          </w:tcPr>
          <w:p w14:paraId="278B9E81" w14:textId="77777777" w:rsidR="00DB69EB" w:rsidRDefault="00DB69EB" w:rsidP="00BC1B7F">
            <w:pPr>
              <w:jc w:val="right"/>
              <w:rPr>
                <w:rFonts w:ascii="Arial" w:eastAsia="Calibri" w:hAnsi="Arial" w:cs="Arial"/>
                <w:b/>
                <w:sz w:val="22"/>
              </w:rPr>
            </w:pPr>
          </w:p>
          <w:p w14:paraId="0E9A6E0D" w14:textId="19CC84DF" w:rsidR="00DB69EB" w:rsidRPr="00BC1B7F" w:rsidRDefault="00DB69EB" w:rsidP="00BC1B7F">
            <w:pPr>
              <w:jc w:val="right"/>
              <w:rPr>
                <w:rFonts w:ascii="Arial" w:eastAsia="Calibri" w:hAnsi="Arial" w:cs="Arial"/>
                <w:b/>
                <w:sz w:val="22"/>
              </w:rPr>
            </w:pPr>
            <w:r>
              <w:rPr>
                <w:rFonts w:ascii="Arial" w:eastAsia="Calibri" w:hAnsi="Arial" w:cs="Arial"/>
                <w:b/>
                <w:sz w:val="22"/>
              </w:rPr>
              <w:t>112.942,00</w:t>
            </w:r>
          </w:p>
        </w:tc>
        <w:tc>
          <w:tcPr>
            <w:tcW w:w="1048" w:type="dxa"/>
          </w:tcPr>
          <w:p w14:paraId="496E59BC" w14:textId="77777777" w:rsidR="00DB69EB" w:rsidRDefault="00DB69EB" w:rsidP="00BC1B7F">
            <w:pPr>
              <w:jc w:val="right"/>
              <w:rPr>
                <w:rFonts w:ascii="Arial" w:eastAsia="Calibri" w:hAnsi="Arial" w:cs="Arial"/>
                <w:b/>
                <w:sz w:val="22"/>
              </w:rPr>
            </w:pPr>
          </w:p>
        </w:tc>
      </w:tr>
      <w:tr w:rsidR="00DB69EB" w:rsidRPr="00BC1B7F" w14:paraId="5355DA75" w14:textId="29754B1A" w:rsidTr="00E51872">
        <w:trPr>
          <w:trHeight w:val="561"/>
        </w:trPr>
        <w:tc>
          <w:tcPr>
            <w:tcW w:w="1101" w:type="dxa"/>
            <w:shd w:val="clear" w:color="auto" w:fill="F4B083" w:themeFill="accent2" w:themeFillTint="99"/>
          </w:tcPr>
          <w:p w14:paraId="3D4CE158" w14:textId="77777777" w:rsidR="00DB69EB" w:rsidRPr="00BC1B7F" w:rsidRDefault="00DB69EB" w:rsidP="00BC1B7F">
            <w:pPr>
              <w:jc w:val="both"/>
              <w:rPr>
                <w:rFonts w:ascii="Arial" w:eastAsia="Calibri" w:hAnsi="Arial" w:cs="Arial"/>
                <w:sz w:val="22"/>
              </w:rPr>
            </w:pPr>
          </w:p>
        </w:tc>
        <w:tc>
          <w:tcPr>
            <w:tcW w:w="3685" w:type="dxa"/>
            <w:shd w:val="clear" w:color="auto" w:fill="F4B083" w:themeFill="accent2" w:themeFillTint="99"/>
          </w:tcPr>
          <w:p w14:paraId="496DB75F" w14:textId="77777777" w:rsidR="00DB69EB" w:rsidRPr="00BC1B7F" w:rsidRDefault="00DB69EB" w:rsidP="00BC1B7F">
            <w:pPr>
              <w:jc w:val="center"/>
              <w:rPr>
                <w:rFonts w:ascii="Arial" w:eastAsia="Calibri" w:hAnsi="Arial" w:cs="Arial"/>
                <w:b/>
                <w:sz w:val="22"/>
              </w:rPr>
            </w:pPr>
          </w:p>
          <w:p w14:paraId="11209F84" w14:textId="77777777" w:rsidR="00DB69EB" w:rsidRPr="00BC1B7F" w:rsidRDefault="00DB69EB" w:rsidP="00BC1B7F">
            <w:pPr>
              <w:jc w:val="center"/>
              <w:rPr>
                <w:rFonts w:ascii="Arial" w:eastAsia="Calibri" w:hAnsi="Arial" w:cs="Arial"/>
                <w:b/>
                <w:sz w:val="22"/>
              </w:rPr>
            </w:pPr>
            <w:r w:rsidRPr="00BC1B7F">
              <w:rPr>
                <w:rFonts w:ascii="Arial" w:eastAsia="Calibri" w:hAnsi="Arial" w:cs="Arial"/>
                <w:b/>
                <w:sz w:val="22"/>
              </w:rPr>
              <w:t>SVEUKUPNI RASHODI:</w:t>
            </w:r>
          </w:p>
        </w:tc>
        <w:tc>
          <w:tcPr>
            <w:tcW w:w="1843" w:type="dxa"/>
            <w:shd w:val="clear" w:color="auto" w:fill="F4B083" w:themeFill="accent2" w:themeFillTint="99"/>
          </w:tcPr>
          <w:p w14:paraId="0D6E69E2" w14:textId="77777777" w:rsidR="00DB69EB" w:rsidRPr="00DE140B" w:rsidRDefault="00DB69EB" w:rsidP="00BC1B7F">
            <w:pPr>
              <w:jc w:val="center"/>
              <w:rPr>
                <w:rFonts w:ascii="Arial" w:eastAsia="Calibri" w:hAnsi="Arial" w:cs="Arial"/>
                <w:b/>
                <w:bCs/>
                <w:color w:val="FF0000"/>
                <w:sz w:val="22"/>
              </w:rPr>
            </w:pPr>
          </w:p>
          <w:p w14:paraId="6BAA17C7" w14:textId="73FA3E61" w:rsidR="00DB69EB" w:rsidRPr="00DE140B" w:rsidRDefault="009374FA" w:rsidP="00DB69EB">
            <w:pPr>
              <w:jc w:val="right"/>
              <w:rPr>
                <w:rFonts w:ascii="Arial" w:eastAsia="Calibri" w:hAnsi="Arial" w:cs="Arial"/>
                <w:b/>
                <w:bCs/>
                <w:color w:val="FF0000"/>
                <w:sz w:val="22"/>
              </w:rPr>
            </w:pPr>
            <w:r w:rsidRPr="009374FA">
              <w:rPr>
                <w:rFonts w:ascii="Arial" w:eastAsia="Calibri" w:hAnsi="Arial" w:cs="Arial"/>
                <w:b/>
                <w:bCs/>
                <w:sz w:val="22"/>
              </w:rPr>
              <w:t>2.473.318,00</w:t>
            </w:r>
          </w:p>
        </w:tc>
        <w:tc>
          <w:tcPr>
            <w:tcW w:w="1611" w:type="dxa"/>
            <w:shd w:val="clear" w:color="auto" w:fill="F4B083" w:themeFill="accent2" w:themeFillTint="99"/>
          </w:tcPr>
          <w:p w14:paraId="0EF1905C" w14:textId="77777777" w:rsidR="00DB69EB" w:rsidRDefault="00DB69EB" w:rsidP="00BC1B7F">
            <w:pPr>
              <w:jc w:val="center"/>
              <w:rPr>
                <w:rFonts w:ascii="Arial" w:eastAsia="Calibri" w:hAnsi="Arial" w:cs="Arial"/>
                <w:b/>
                <w:bCs/>
                <w:sz w:val="22"/>
              </w:rPr>
            </w:pPr>
          </w:p>
          <w:p w14:paraId="71D84BDF" w14:textId="0C5DE953" w:rsidR="00DB69EB" w:rsidRPr="00BC1B7F" w:rsidRDefault="00DB69EB" w:rsidP="00DB69EB">
            <w:pPr>
              <w:jc w:val="right"/>
              <w:rPr>
                <w:rFonts w:ascii="Arial" w:eastAsia="Calibri" w:hAnsi="Arial" w:cs="Arial"/>
                <w:b/>
                <w:bCs/>
                <w:sz w:val="22"/>
              </w:rPr>
            </w:pPr>
            <w:r>
              <w:rPr>
                <w:rFonts w:ascii="Arial" w:eastAsia="Calibri" w:hAnsi="Arial" w:cs="Arial"/>
                <w:b/>
                <w:bCs/>
                <w:sz w:val="22"/>
              </w:rPr>
              <w:t>2.808.091,00</w:t>
            </w:r>
          </w:p>
        </w:tc>
        <w:tc>
          <w:tcPr>
            <w:tcW w:w="1048" w:type="dxa"/>
            <w:shd w:val="clear" w:color="auto" w:fill="F4B083" w:themeFill="accent2" w:themeFillTint="99"/>
          </w:tcPr>
          <w:p w14:paraId="36407104" w14:textId="77777777" w:rsidR="00DB69EB" w:rsidRDefault="00DB69EB" w:rsidP="00BC1B7F">
            <w:pPr>
              <w:jc w:val="center"/>
              <w:rPr>
                <w:rFonts w:ascii="Arial" w:eastAsia="Calibri" w:hAnsi="Arial" w:cs="Arial"/>
                <w:b/>
                <w:bCs/>
                <w:sz w:val="22"/>
              </w:rPr>
            </w:pPr>
          </w:p>
          <w:p w14:paraId="13CEFB11" w14:textId="76D70FF3" w:rsidR="00FF1902" w:rsidRDefault="009374FA" w:rsidP="00BC1B7F">
            <w:pPr>
              <w:jc w:val="center"/>
              <w:rPr>
                <w:rFonts w:ascii="Arial" w:eastAsia="Calibri" w:hAnsi="Arial" w:cs="Arial"/>
                <w:b/>
                <w:bCs/>
                <w:sz w:val="22"/>
              </w:rPr>
            </w:pPr>
            <w:r>
              <w:rPr>
                <w:rFonts w:ascii="Arial" w:eastAsia="Calibri" w:hAnsi="Arial" w:cs="Arial"/>
                <w:b/>
                <w:bCs/>
                <w:sz w:val="22"/>
              </w:rPr>
              <w:t>113,00</w:t>
            </w:r>
          </w:p>
        </w:tc>
      </w:tr>
    </w:tbl>
    <w:p w14:paraId="2FA43AA3" w14:textId="77777777" w:rsidR="00630A6C" w:rsidRPr="00FA13A6" w:rsidRDefault="00630A6C" w:rsidP="00381420">
      <w:pPr>
        <w:ind w:firstLine="708"/>
        <w:jc w:val="both"/>
        <w:rPr>
          <w:rFonts w:ascii="Arial" w:eastAsia="Calibri" w:hAnsi="Arial" w:cs="Arial"/>
          <w:color w:val="FF0000"/>
          <w:sz w:val="22"/>
        </w:rPr>
      </w:pPr>
    </w:p>
    <w:p w14:paraId="4B8D9036" w14:textId="77777777" w:rsidR="000B61CF" w:rsidRPr="00712D09" w:rsidRDefault="000B61CF" w:rsidP="002C1238">
      <w:pPr>
        <w:spacing w:after="0"/>
        <w:jc w:val="center"/>
        <w:rPr>
          <w:rFonts w:ascii="Arial" w:eastAsia="Times New Roman" w:hAnsi="Arial" w:cs="Arial"/>
          <w:b/>
          <w:bCs/>
          <w:sz w:val="22"/>
          <w:lang w:val="en-GB" w:eastAsia="hr-HR"/>
        </w:rPr>
      </w:pPr>
      <w:r w:rsidRPr="00712D09">
        <w:rPr>
          <w:rFonts w:ascii="Arial" w:eastAsia="Calibri" w:hAnsi="Arial" w:cs="Arial"/>
          <w:b/>
          <w:sz w:val="22"/>
        </w:rPr>
        <w:lastRenderedPageBreak/>
        <w:t>OBRAZLOŽENJE PRIHODA I PRIMITAKA</w:t>
      </w:r>
    </w:p>
    <w:p w14:paraId="10E25192" w14:textId="77777777" w:rsidR="000B61CF" w:rsidRPr="00712D09" w:rsidRDefault="000B61CF" w:rsidP="000B61CF">
      <w:pPr>
        <w:jc w:val="both"/>
        <w:rPr>
          <w:rFonts w:ascii="Arial" w:eastAsia="Calibri" w:hAnsi="Arial" w:cs="Arial"/>
          <w:b/>
          <w:sz w:val="22"/>
        </w:rPr>
      </w:pPr>
    </w:p>
    <w:p w14:paraId="555FFB5F" w14:textId="77777777" w:rsidR="000B61CF" w:rsidRPr="00712D09" w:rsidRDefault="000B61CF" w:rsidP="000B61CF">
      <w:pPr>
        <w:jc w:val="both"/>
        <w:rPr>
          <w:rFonts w:ascii="Arial" w:eastAsia="Calibri" w:hAnsi="Arial" w:cs="Arial"/>
          <w:sz w:val="22"/>
        </w:rPr>
      </w:pPr>
      <w:r w:rsidRPr="00712D09">
        <w:rPr>
          <w:rFonts w:ascii="Arial" w:eastAsia="Calibri" w:hAnsi="Arial" w:cs="Arial"/>
          <w:b/>
          <w:sz w:val="22"/>
        </w:rPr>
        <w:t>Prihodi poslovanja</w:t>
      </w:r>
      <w:r w:rsidRPr="00712D09">
        <w:rPr>
          <w:rFonts w:ascii="Arial" w:eastAsia="Calibri" w:hAnsi="Arial" w:cs="Arial"/>
          <w:sz w:val="22"/>
        </w:rPr>
        <w:t xml:space="preserve">  </w:t>
      </w:r>
      <w:r w:rsidRPr="00712D09">
        <w:rPr>
          <w:rFonts w:ascii="Arial" w:eastAsia="Calibri" w:hAnsi="Arial" w:cs="Arial"/>
          <w:b/>
          <w:sz w:val="22"/>
        </w:rPr>
        <w:t xml:space="preserve">planirani su u visini </w:t>
      </w:r>
      <w:r w:rsidRPr="00712D09">
        <w:rPr>
          <w:rFonts w:ascii="Arial" w:eastAsia="Calibri" w:hAnsi="Arial" w:cs="Arial"/>
          <w:sz w:val="22"/>
        </w:rPr>
        <w:t>2.808.091,00 € dijele se na:</w:t>
      </w:r>
    </w:p>
    <w:p w14:paraId="5E3B413A" w14:textId="77777777" w:rsidR="000B61CF" w:rsidRPr="00712D09" w:rsidRDefault="000B61CF" w:rsidP="000B61CF">
      <w:pPr>
        <w:jc w:val="both"/>
        <w:rPr>
          <w:rFonts w:ascii="Arial" w:eastAsia="Calibri" w:hAnsi="Arial" w:cs="Arial"/>
          <w:sz w:val="22"/>
        </w:rPr>
      </w:pPr>
      <w:r w:rsidRPr="00712D09">
        <w:rPr>
          <w:rFonts w:ascii="Arial" w:eastAsia="Calibri" w:hAnsi="Arial" w:cs="Arial"/>
          <w:b/>
          <w:sz w:val="22"/>
        </w:rPr>
        <w:t xml:space="preserve">1. Pomoći iz inozemstva i od subjekata unutar općeg proračuna </w:t>
      </w:r>
      <w:r w:rsidRPr="00712D09">
        <w:rPr>
          <w:rFonts w:ascii="Arial" w:eastAsia="Calibri" w:hAnsi="Arial" w:cs="Arial"/>
          <w:sz w:val="22"/>
        </w:rPr>
        <w:t>planirani su</w:t>
      </w:r>
      <w:r w:rsidRPr="00712D09">
        <w:rPr>
          <w:rFonts w:ascii="Arial" w:eastAsia="Calibri" w:hAnsi="Arial" w:cs="Arial"/>
          <w:b/>
          <w:sz w:val="22"/>
        </w:rPr>
        <w:t xml:space="preserve"> </w:t>
      </w:r>
      <w:r w:rsidRPr="00712D09">
        <w:rPr>
          <w:rFonts w:ascii="Arial" w:eastAsia="Calibri" w:hAnsi="Arial" w:cs="Arial"/>
          <w:sz w:val="22"/>
        </w:rPr>
        <w:t xml:space="preserve">u visini od </w:t>
      </w:r>
      <w:r>
        <w:rPr>
          <w:rFonts w:ascii="Arial" w:eastAsia="Calibri" w:hAnsi="Arial" w:cs="Arial"/>
          <w:sz w:val="22"/>
        </w:rPr>
        <w:t>2.212.317</w:t>
      </w:r>
      <w:r w:rsidRPr="00712D09">
        <w:rPr>
          <w:rFonts w:ascii="Arial" w:eastAsia="Calibri" w:hAnsi="Arial" w:cs="Arial"/>
          <w:sz w:val="22"/>
        </w:rPr>
        <w:t xml:space="preserve">,00 . U sklopu navedene skupine planirana su sredstva za:    </w:t>
      </w:r>
    </w:p>
    <w:p w14:paraId="2242467B" w14:textId="10892DC6"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xml:space="preserve">- pomoć Državnog proračuna za rashode za zaposlene školske ustanove     </w:t>
      </w:r>
      <w:r w:rsidR="005A036B">
        <w:rPr>
          <w:rFonts w:ascii="Arial" w:eastAsia="Calibri" w:hAnsi="Arial" w:cs="Arial"/>
          <w:sz w:val="22"/>
        </w:rPr>
        <w:t xml:space="preserve"> </w:t>
      </w:r>
      <w:r w:rsidRPr="00712D09">
        <w:rPr>
          <w:rFonts w:ascii="Arial" w:eastAsia="Calibri" w:hAnsi="Arial" w:cs="Arial"/>
          <w:sz w:val="22"/>
        </w:rPr>
        <w:t xml:space="preserve"> 1.945.135,00 €</w:t>
      </w:r>
    </w:p>
    <w:p w14:paraId="6396B28D" w14:textId="77777777"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pomoć Državnog proračuna  za nabavu školskih udžbenika, radnih</w:t>
      </w:r>
    </w:p>
    <w:p w14:paraId="274CAB35" w14:textId="77777777"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xml:space="preserve">   udžbenika i lektiru                                                                                                40.670,00 €</w:t>
      </w:r>
    </w:p>
    <w:p w14:paraId="4350DDE1" w14:textId="18DA7A0E"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xml:space="preserve">- pomoć iz Državnog proračuna  za  mentorstvo, didaktički materijal i dr.           </w:t>
      </w:r>
      <w:r w:rsidR="005A036B">
        <w:rPr>
          <w:rFonts w:ascii="Arial" w:eastAsia="Calibri" w:hAnsi="Arial" w:cs="Arial"/>
          <w:sz w:val="22"/>
        </w:rPr>
        <w:t xml:space="preserve">  </w:t>
      </w:r>
      <w:r w:rsidRPr="00712D09">
        <w:rPr>
          <w:rFonts w:ascii="Arial" w:eastAsia="Calibri" w:hAnsi="Arial" w:cs="Arial"/>
          <w:sz w:val="22"/>
        </w:rPr>
        <w:t xml:space="preserve">   7.000,00 €</w:t>
      </w:r>
    </w:p>
    <w:p w14:paraId="105CE179" w14:textId="79ADD1BA"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xml:space="preserve">- pomoć iz Državnog proračuna za marendu za učenike                                    </w:t>
      </w:r>
      <w:r w:rsidR="005A036B">
        <w:rPr>
          <w:rFonts w:ascii="Arial" w:eastAsia="Calibri" w:hAnsi="Arial" w:cs="Arial"/>
          <w:sz w:val="22"/>
        </w:rPr>
        <w:t xml:space="preserve"> </w:t>
      </w:r>
      <w:r w:rsidRPr="00712D09">
        <w:rPr>
          <w:rFonts w:ascii="Arial" w:eastAsia="Calibri" w:hAnsi="Arial" w:cs="Arial"/>
          <w:sz w:val="22"/>
        </w:rPr>
        <w:t>113.000,00  €</w:t>
      </w:r>
    </w:p>
    <w:p w14:paraId="5642A58A" w14:textId="77777777"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pomoć iz Državnog proračuna za nabavu menstr. higijenskih potrepština            1.340,00 €</w:t>
      </w:r>
    </w:p>
    <w:p w14:paraId="55D57D04" w14:textId="77777777"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pomoć iz proračuna Grada Labina za pomoćnike u nastavi – sredstva EU         42.570,00 €</w:t>
      </w:r>
    </w:p>
    <w:p w14:paraId="7A29F324" w14:textId="77777777"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xml:space="preserve">- pomoć iz proračuna općine Raša za financiranje produženog boravka               23.112,00 €  </w:t>
      </w:r>
    </w:p>
    <w:p w14:paraId="3661B379" w14:textId="77777777"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pomoć iz proračuna općine Kršan za financiranje produženog boravka              23.934,00 €</w:t>
      </w:r>
    </w:p>
    <w:p w14:paraId="5D2F0B7C" w14:textId="77777777"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pomoć iz proračuna općine Sveta Nedjelja za financiranje prod. boravka           11.556,00 €</w:t>
      </w:r>
    </w:p>
    <w:p w14:paraId="70D88EC7" w14:textId="77777777" w:rsidR="000B61CF" w:rsidRPr="00712D09" w:rsidRDefault="000B61CF" w:rsidP="005A036B">
      <w:pPr>
        <w:spacing w:after="0"/>
        <w:jc w:val="both"/>
        <w:rPr>
          <w:rFonts w:ascii="Arial" w:eastAsia="Calibri" w:hAnsi="Arial" w:cs="Arial"/>
          <w:sz w:val="22"/>
        </w:rPr>
      </w:pPr>
      <w:r w:rsidRPr="00712D09">
        <w:rPr>
          <w:rFonts w:ascii="Arial" w:eastAsia="Calibri" w:hAnsi="Arial" w:cs="Arial"/>
          <w:sz w:val="22"/>
        </w:rPr>
        <w:t>- pomoć iz županijskog proračuna za županijska natjecanja i zavičajnu nastavu    4.000,00 €</w:t>
      </w:r>
    </w:p>
    <w:p w14:paraId="3EEA565D" w14:textId="77777777" w:rsidR="000B61CF" w:rsidRPr="00661D02" w:rsidRDefault="000B61CF" w:rsidP="000B61CF">
      <w:pPr>
        <w:spacing w:after="0"/>
        <w:jc w:val="both"/>
        <w:rPr>
          <w:rFonts w:ascii="Arial" w:eastAsia="Calibri" w:hAnsi="Arial" w:cs="Arial"/>
          <w:color w:val="FF0000"/>
          <w:sz w:val="22"/>
        </w:rPr>
      </w:pPr>
    </w:p>
    <w:p w14:paraId="3F00012E" w14:textId="292B7D9F" w:rsidR="000B61CF" w:rsidRPr="00C20726" w:rsidRDefault="000B61CF" w:rsidP="000B61CF">
      <w:pPr>
        <w:spacing w:after="0"/>
        <w:jc w:val="both"/>
        <w:rPr>
          <w:rFonts w:ascii="Arial" w:eastAsia="Calibri" w:hAnsi="Arial" w:cs="Arial"/>
          <w:sz w:val="22"/>
        </w:rPr>
      </w:pPr>
      <w:r w:rsidRPr="00D1244C">
        <w:rPr>
          <w:rFonts w:ascii="Arial" w:eastAsia="Calibri" w:hAnsi="Arial" w:cs="Arial"/>
          <w:sz w:val="22"/>
        </w:rPr>
        <w:t>Prihodima iz Državnog proračuna  isplaćuju se plaće preko COP-a za 67 djelatnika školske ustanove. Ostali prihodi   planirani su za nabavku udžbenika, radnih udžbenika, lektirne naslove  koje financira MZOM, isplate mentorstva i pokrivanje troškova ukoliko se naši učenici plasiraju na županijska ili državna natjecanja. Planirana su sredstva za pet pomoćnika u nastavi koja su osigurana kroz program „Ravnomjerna socijalna i obrazovna inkluzija učenika s teškoćama u razvoju</w:t>
      </w:r>
      <w:r w:rsidR="00C20726">
        <w:rPr>
          <w:rFonts w:ascii="Arial" w:eastAsia="Calibri" w:hAnsi="Arial" w:cs="Arial"/>
          <w:sz w:val="22"/>
        </w:rPr>
        <w:t xml:space="preserve"> IV</w:t>
      </w:r>
      <w:r w:rsidRPr="00D1244C">
        <w:rPr>
          <w:rFonts w:ascii="Arial" w:eastAsia="Calibri" w:hAnsi="Arial" w:cs="Arial"/>
          <w:sz w:val="22"/>
        </w:rPr>
        <w:t xml:space="preserve"> </w:t>
      </w:r>
      <w:r w:rsidRPr="00C20726">
        <w:rPr>
          <w:rFonts w:ascii="Arial" w:eastAsia="Calibri" w:hAnsi="Arial" w:cs="Arial"/>
          <w:sz w:val="22"/>
        </w:rPr>
        <w:t xml:space="preserve">(RAST </w:t>
      </w:r>
      <w:r w:rsidR="00C20726" w:rsidRPr="00C20726">
        <w:rPr>
          <w:rFonts w:ascii="Arial" w:eastAsia="Calibri" w:hAnsi="Arial" w:cs="Arial"/>
          <w:sz w:val="22"/>
        </w:rPr>
        <w:t>IV</w:t>
      </w:r>
      <w:r w:rsidRPr="00C20726">
        <w:rPr>
          <w:rFonts w:ascii="Arial" w:eastAsia="Calibri" w:hAnsi="Arial" w:cs="Arial"/>
          <w:sz w:val="22"/>
        </w:rPr>
        <w:t xml:space="preserve">)“ </w:t>
      </w:r>
      <w:r w:rsidRPr="00661D02">
        <w:rPr>
          <w:rFonts w:ascii="Arial" w:eastAsia="Calibri" w:hAnsi="Arial" w:cs="Arial"/>
          <w:color w:val="FF0000"/>
          <w:sz w:val="22"/>
        </w:rPr>
        <w:t xml:space="preserve">– </w:t>
      </w:r>
      <w:r w:rsidRPr="00D1244C">
        <w:rPr>
          <w:rFonts w:ascii="Arial" w:eastAsia="Calibri" w:hAnsi="Arial" w:cs="Arial"/>
          <w:sz w:val="22"/>
        </w:rPr>
        <w:t xml:space="preserve">dio koji financira EU  iznosi od </w:t>
      </w:r>
      <w:r>
        <w:rPr>
          <w:rFonts w:ascii="Arial" w:eastAsia="Calibri" w:hAnsi="Arial" w:cs="Arial"/>
          <w:sz w:val="22"/>
        </w:rPr>
        <w:t>42.570</w:t>
      </w:r>
      <w:r w:rsidRPr="00D1244C">
        <w:rPr>
          <w:rFonts w:ascii="Arial" w:eastAsia="Calibri" w:hAnsi="Arial" w:cs="Arial"/>
          <w:sz w:val="22"/>
        </w:rPr>
        <w:t>,00 €. Preostali iznos od 33.120,00 €  financira Grad Labin preko općih prihoda i primitaka.</w:t>
      </w:r>
      <w:r>
        <w:rPr>
          <w:rFonts w:ascii="Arial" w:eastAsia="Calibri" w:hAnsi="Arial" w:cs="Arial"/>
          <w:sz w:val="22"/>
        </w:rPr>
        <w:t xml:space="preserve"> </w:t>
      </w:r>
      <w:r w:rsidRPr="00C20726">
        <w:rPr>
          <w:rFonts w:ascii="Arial" w:eastAsia="Calibri" w:hAnsi="Arial" w:cs="Arial"/>
          <w:sz w:val="22"/>
        </w:rPr>
        <w:t xml:space="preserve">Moramo napomenuti da od školske 2024./2025. godine </w:t>
      </w:r>
      <w:r w:rsidR="00C20726" w:rsidRPr="00C20726">
        <w:rPr>
          <w:rFonts w:ascii="Arial" w:eastAsia="Calibri" w:hAnsi="Arial" w:cs="Arial"/>
          <w:sz w:val="22"/>
        </w:rPr>
        <w:t>s kandidatima izabranim za pomoćnike u nastavi, sklapa se ugovor za cijelu školsku godinu (od 09.rujna 2024. – 31.08.2025.) a ne kao što je bila do sada praksa, do kraja nastavne godine</w:t>
      </w:r>
      <w:r w:rsidR="00C20726">
        <w:rPr>
          <w:rFonts w:ascii="Arial" w:eastAsia="Calibri" w:hAnsi="Arial" w:cs="Arial"/>
          <w:sz w:val="22"/>
        </w:rPr>
        <w:t xml:space="preserve">, </w:t>
      </w:r>
      <w:r w:rsidR="00C20726" w:rsidRPr="00C20726">
        <w:rPr>
          <w:rFonts w:ascii="Arial" w:eastAsia="Calibri" w:hAnsi="Arial" w:cs="Arial"/>
          <w:sz w:val="22"/>
        </w:rPr>
        <w:t>odnosno do 18. lipnja 2024.</w:t>
      </w:r>
    </w:p>
    <w:p w14:paraId="7E3A21EA" w14:textId="77777777" w:rsidR="000B61CF" w:rsidRPr="00D1244C" w:rsidRDefault="000B61CF" w:rsidP="000B61CF">
      <w:pPr>
        <w:spacing w:after="0"/>
        <w:jc w:val="both"/>
        <w:rPr>
          <w:rFonts w:ascii="Arial" w:eastAsia="Calibri" w:hAnsi="Arial" w:cs="Arial"/>
          <w:sz w:val="22"/>
        </w:rPr>
      </w:pPr>
      <w:r w:rsidRPr="00D1244C">
        <w:rPr>
          <w:rFonts w:ascii="Arial" w:eastAsia="Calibri" w:hAnsi="Arial" w:cs="Arial"/>
          <w:sz w:val="22"/>
        </w:rPr>
        <w:t>Općina Raša, općina Kršan i općina Sveta Nedjelja (od 01.01.2024. godine)   učestvuju u pokriću rashoda  plaće učiteljica zaposlene u produženom boravku za učenike s njihovog područja.</w:t>
      </w:r>
    </w:p>
    <w:p w14:paraId="173416E8" w14:textId="77777777" w:rsidR="000B61CF" w:rsidRPr="00661D02" w:rsidRDefault="000B61CF" w:rsidP="000B61CF">
      <w:pPr>
        <w:spacing w:after="0"/>
        <w:jc w:val="both"/>
        <w:rPr>
          <w:rFonts w:ascii="Arial" w:eastAsia="Calibri" w:hAnsi="Arial" w:cs="Arial"/>
          <w:color w:val="FF0000"/>
          <w:sz w:val="22"/>
        </w:rPr>
      </w:pPr>
    </w:p>
    <w:p w14:paraId="445F705D" w14:textId="77777777" w:rsidR="000B61CF" w:rsidRDefault="000B61CF" w:rsidP="000B61CF">
      <w:pPr>
        <w:jc w:val="both"/>
        <w:rPr>
          <w:rFonts w:ascii="Arial" w:hAnsi="Arial" w:cs="Arial"/>
          <w:sz w:val="22"/>
        </w:rPr>
      </w:pPr>
      <w:r w:rsidRPr="00AE19D4">
        <w:rPr>
          <w:rFonts w:ascii="Arial" w:hAnsi="Arial" w:cs="Arial"/>
          <w:b/>
          <w:sz w:val="22"/>
        </w:rPr>
        <w:t xml:space="preserve">2. Prihodi od upravnih i administrativnih pristojbi po posebnim propisima i naknada </w:t>
      </w:r>
      <w:r w:rsidRPr="00AE19D4">
        <w:rPr>
          <w:rFonts w:ascii="Arial" w:hAnsi="Arial" w:cs="Arial"/>
          <w:sz w:val="22"/>
        </w:rPr>
        <w:t>planirana su</w:t>
      </w:r>
      <w:r w:rsidRPr="00AE19D4">
        <w:rPr>
          <w:rFonts w:ascii="Arial" w:hAnsi="Arial" w:cs="Arial"/>
          <w:b/>
          <w:sz w:val="22"/>
        </w:rPr>
        <w:t xml:space="preserve"> </w:t>
      </w:r>
      <w:r w:rsidRPr="00AE19D4">
        <w:rPr>
          <w:rFonts w:ascii="Arial" w:hAnsi="Arial" w:cs="Arial"/>
          <w:sz w:val="22"/>
        </w:rPr>
        <w:t xml:space="preserve">u iznosu od 129.080,00 €. </w:t>
      </w:r>
    </w:p>
    <w:p w14:paraId="1C666E76" w14:textId="77777777" w:rsidR="000B61CF" w:rsidRPr="00CF70C6" w:rsidRDefault="000B61CF" w:rsidP="000B61CF">
      <w:pPr>
        <w:spacing w:after="0"/>
        <w:jc w:val="both"/>
        <w:rPr>
          <w:rFonts w:ascii="Arial" w:eastAsia="Calibri" w:hAnsi="Arial" w:cs="Arial"/>
          <w:sz w:val="22"/>
        </w:rPr>
      </w:pPr>
      <w:r w:rsidRPr="00CF70C6">
        <w:rPr>
          <w:rFonts w:ascii="Arial" w:eastAsia="Calibri" w:hAnsi="Arial" w:cs="Arial"/>
          <w:sz w:val="22"/>
        </w:rPr>
        <w:t>Prihodi po posebnim propisima  planirana su u iznosu  od 129.080,00 € i odnose se na:</w:t>
      </w:r>
    </w:p>
    <w:p w14:paraId="20A87412" w14:textId="77777777" w:rsidR="000B61CF" w:rsidRPr="00CF70C6" w:rsidRDefault="000B61CF" w:rsidP="000B61CF">
      <w:pPr>
        <w:spacing w:after="0"/>
        <w:jc w:val="both"/>
        <w:rPr>
          <w:rFonts w:ascii="Arial" w:eastAsia="Calibri" w:hAnsi="Arial" w:cs="Arial"/>
          <w:sz w:val="22"/>
        </w:rPr>
      </w:pPr>
      <w:r w:rsidRPr="00CF70C6">
        <w:rPr>
          <w:rFonts w:ascii="Arial" w:eastAsia="Calibri" w:hAnsi="Arial" w:cs="Arial"/>
          <w:sz w:val="22"/>
        </w:rPr>
        <w:t xml:space="preserve">   - financiranje produženog boravka učenika                                                       125.080,00 €</w:t>
      </w:r>
    </w:p>
    <w:p w14:paraId="797989C9" w14:textId="77777777" w:rsidR="000B61CF" w:rsidRPr="00CF70C6" w:rsidRDefault="000B61CF" w:rsidP="000B61CF">
      <w:pPr>
        <w:spacing w:after="0"/>
        <w:jc w:val="both"/>
        <w:rPr>
          <w:rFonts w:ascii="Arial" w:eastAsia="Calibri" w:hAnsi="Arial" w:cs="Arial"/>
          <w:sz w:val="22"/>
        </w:rPr>
      </w:pPr>
      <w:r w:rsidRPr="00CF70C6">
        <w:rPr>
          <w:rFonts w:ascii="Arial" w:eastAsia="Calibri" w:hAnsi="Arial" w:cs="Arial"/>
          <w:sz w:val="22"/>
        </w:rPr>
        <w:t xml:space="preserve">   - prihodi od refundacija štete- osiguranja                                                               4.000,00 €</w:t>
      </w:r>
    </w:p>
    <w:p w14:paraId="46A7ED83" w14:textId="77777777" w:rsidR="000B61CF" w:rsidRDefault="000B61CF" w:rsidP="000B61CF">
      <w:pPr>
        <w:jc w:val="both"/>
        <w:rPr>
          <w:rFonts w:ascii="Arial" w:hAnsi="Arial" w:cs="Arial"/>
          <w:sz w:val="22"/>
        </w:rPr>
      </w:pPr>
    </w:p>
    <w:p w14:paraId="334FA06B" w14:textId="77777777" w:rsidR="000B61CF" w:rsidRPr="00AE19D4" w:rsidRDefault="000B61CF" w:rsidP="000B61CF">
      <w:pPr>
        <w:jc w:val="both"/>
        <w:rPr>
          <w:rFonts w:ascii="Arial" w:hAnsi="Arial" w:cs="Arial"/>
          <w:sz w:val="22"/>
        </w:rPr>
      </w:pPr>
      <w:r w:rsidRPr="00AE19D4">
        <w:rPr>
          <w:rFonts w:ascii="Arial" w:hAnsi="Arial" w:cs="Arial"/>
          <w:sz w:val="22"/>
        </w:rPr>
        <w:t>U školskoj godini 2024./2025. u produženi boravak uključeni su učenici  1., 2, 3. i 4. razreda. Ukupan broj učenika koji koristi usluge produženog boravka iznosi 181 učenik po novoj cijeni od 01.09.2024. godine. Iznos za usluge  produženog boravka iznosi 3,50 eura dnevno, od toga  2,50 € za troškove ručka a 1,00 euro za  troškove plaće i ostalih materijalnih prava učiteljica u produženom boravku.</w:t>
      </w:r>
    </w:p>
    <w:p w14:paraId="10C9FCF2" w14:textId="77777777" w:rsidR="000B61CF" w:rsidRPr="00CF70C6" w:rsidRDefault="000B61CF" w:rsidP="000B61CF">
      <w:pPr>
        <w:spacing w:after="0"/>
        <w:jc w:val="both"/>
        <w:rPr>
          <w:rFonts w:ascii="Arial" w:eastAsia="Calibri" w:hAnsi="Arial" w:cs="Arial"/>
          <w:sz w:val="22"/>
        </w:rPr>
      </w:pPr>
      <w:r w:rsidRPr="00CF70C6">
        <w:rPr>
          <w:rFonts w:ascii="Arial" w:eastAsia="Calibri" w:hAnsi="Arial" w:cs="Arial"/>
          <w:sz w:val="22"/>
        </w:rPr>
        <w:t xml:space="preserve">Grad Labin financira ručak za 13 učenika u produženom boravku po izdanim i pravovaljanim Rješenjima. </w:t>
      </w:r>
    </w:p>
    <w:p w14:paraId="2FF97BC0" w14:textId="77777777" w:rsidR="000B61CF" w:rsidRPr="00661D02" w:rsidRDefault="000B61CF" w:rsidP="000B61CF">
      <w:pPr>
        <w:spacing w:after="0"/>
        <w:jc w:val="both"/>
        <w:rPr>
          <w:rFonts w:ascii="Arial" w:eastAsia="Calibri" w:hAnsi="Arial" w:cs="Arial"/>
          <w:color w:val="FF0000"/>
          <w:sz w:val="22"/>
        </w:rPr>
      </w:pPr>
    </w:p>
    <w:p w14:paraId="110D3232" w14:textId="77777777" w:rsidR="000B61CF" w:rsidRPr="008E451B" w:rsidRDefault="000B61CF" w:rsidP="000B61CF">
      <w:pPr>
        <w:jc w:val="both"/>
        <w:rPr>
          <w:rFonts w:ascii="Arial" w:eastAsia="Calibri" w:hAnsi="Arial" w:cs="Arial"/>
          <w:sz w:val="22"/>
        </w:rPr>
      </w:pPr>
      <w:r w:rsidRPr="008E451B">
        <w:rPr>
          <w:rFonts w:ascii="Arial" w:eastAsia="Times New Roman" w:hAnsi="Arial" w:cs="Arial"/>
          <w:b/>
          <w:sz w:val="22"/>
          <w:lang w:val="en-GB"/>
        </w:rPr>
        <w:lastRenderedPageBreak/>
        <w:t>3. Prihodi od prodaje proizvoda i robe te pruženih usluga i prihodi od donacija</w:t>
      </w:r>
      <w:r w:rsidRPr="008E451B">
        <w:rPr>
          <w:rFonts w:ascii="Arial" w:eastAsia="Times New Roman" w:hAnsi="Arial" w:cs="Arial"/>
          <w:sz w:val="22"/>
          <w:lang w:val="en-GB"/>
        </w:rPr>
        <w:t xml:space="preserve"> </w:t>
      </w:r>
      <w:r w:rsidRPr="008E451B">
        <w:rPr>
          <w:rFonts w:ascii="Arial" w:eastAsia="Calibri" w:hAnsi="Arial" w:cs="Arial"/>
          <w:sz w:val="22"/>
        </w:rPr>
        <w:t xml:space="preserve">planirani su u iznosu od 4.500,00 €. </w:t>
      </w:r>
    </w:p>
    <w:p w14:paraId="424B598B" w14:textId="77777777" w:rsidR="000B61CF" w:rsidRPr="008E451B" w:rsidRDefault="000B61CF" w:rsidP="000B61CF">
      <w:pPr>
        <w:jc w:val="both"/>
        <w:rPr>
          <w:rFonts w:ascii="Arial" w:eastAsia="Calibri" w:hAnsi="Arial" w:cs="Arial"/>
          <w:sz w:val="22"/>
        </w:rPr>
      </w:pPr>
      <w:r w:rsidRPr="008E451B">
        <w:rPr>
          <w:rFonts w:ascii="Arial" w:eastAsia="Calibri" w:hAnsi="Arial" w:cs="Arial"/>
          <w:sz w:val="22"/>
        </w:rPr>
        <w:t xml:space="preserve">Prihode od prodaje proizvoda i robe te pruženih usluga planirani su u visini od 3.000,00 € - isto kao i  2024.god.  Školska ustanova ostvaruje prihode iznajmljivanjem školske dvorane vanjskim korisnicima.  </w:t>
      </w:r>
    </w:p>
    <w:p w14:paraId="5FB6F7DF" w14:textId="77777777" w:rsidR="000B61CF" w:rsidRPr="00661D02" w:rsidRDefault="000B61CF" w:rsidP="000B61CF">
      <w:pPr>
        <w:jc w:val="both"/>
        <w:rPr>
          <w:rFonts w:ascii="Arial" w:eastAsia="Calibri" w:hAnsi="Arial" w:cs="Arial"/>
          <w:color w:val="FF0000"/>
          <w:sz w:val="22"/>
        </w:rPr>
      </w:pPr>
      <w:r w:rsidRPr="008E451B">
        <w:rPr>
          <w:rFonts w:ascii="Arial" w:eastAsia="Calibri" w:hAnsi="Arial" w:cs="Arial"/>
          <w:sz w:val="22"/>
        </w:rPr>
        <w:t>Donacije od pravnih i fizičkih osoba planirali  smo u iznosu od 1.500,00 €</w:t>
      </w:r>
      <w:r>
        <w:rPr>
          <w:rFonts w:ascii="Arial" w:eastAsia="Calibri" w:hAnsi="Arial" w:cs="Arial"/>
          <w:sz w:val="22"/>
        </w:rPr>
        <w:t>.</w:t>
      </w:r>
    </w:p>
    <w:p w14:paraId="094FFFB4" w14:textId="77777777" w:rsidR="000B61CF" w:rsidRPr="00105827" w:rsidRDefault="000B61CF" w:rsidP="000B61CF">
      <w:pPr>
        <w:spacing w:after="0"/>
        <w:jc w:val="both"/>
        <w:rPr>
          <w:rFonts w:ascii="Arial" w:eastAsia="Calibri" w:hAnsi="Arial" w:cs="Arial"/>
          <w:sz w:val="22"/>
        </w:rPr>
      </w:pPr>
      <w:r w:rsidRPr="00105827">
        <w:rPr>
          <w:rFonts w:ascii="Arial" w:eastAsia="Calibri" w:hAnsi="Arial" w:cs="Arial"/>
          <w:b/>
          <w:sz w:val="22"/>
        </w:rPr>
        <w:t xml:space="preserve">3. Prihodi iz nadležnog proračuna za financiranje redovne djelatnosti  </w:t>
      </w:r>
      <w:r w:rsidRPr="00105827">
        <w:rPr>
          <w:rFonts w:ascii="Arial" w:eastAsia="Calibri" w:hAnsi="Arial" w:cs="Arial"/>
          <w:sz w:val="22"/>
        </w:rPr>
        <w:t>planirani su u visini od 457.194,00 € , a  odnose se na:</w:t>
      </w:r>
    </w:p>
    <w:p w14:paraId="5D116020" w14:textId="77777777" w:rsidR="000B61CF" w:rsidRPr="00105827" w:rsidRDefault="000B61CF" w:rsidP="000B61CF">
      <w:pPr>
        <w:spacing w:after="0"/>
        <w:jc w:val="both"/>
        <w:rPr>
          <w:rFonts w:ascii="Arial" w:eastAsia="Calibri" w:hAnsi="Arial" w:cs="Arial"/>
          <w:sz w:val="22"/>
        </w:rPr>
      </w:pPr>
      <w:r w:rsidRPr="00105827">
        <w:rPr>
          <w:rFonts w:ascii="Arial" w:eastAsia="Calibri" w:hAnsi="Arial" w:cs="Arial"/>
          <w:sz w:val="22"/>
        </w:rPr>
        <w:t>1</w:t>
      </w:r>
      <w:r w:rsidRPr="00105827">
        <w:rPr>
          <w:rFonts w:ascii="Arial" w:eastAsia="Calibri" w:hAnsi="Arial" w:cs="Arial"/>
          <w:b/>
          <w:sz w:val="22"/>
        </w:rPr>
        <w:t xml:space="preserve">. </w:t>
      </w:r>
      <w:r w:rsidRPr="00105827">
        <w:rPr>
          <w:rFonts w:ascii="Arial" w:eastAsia="Calibri" w:hAnsi="Arial" w:cs="Arial"/>
          <w:sz w:val="22"/>
        </w:rPr>
        <w:t>Opće prihode i primitke iz nadležnog proračuna za financiranje redovne djelatnosti</w:t>
      </w:r>
      <w:r w:rsidRPr="00105827">
        <w:rPr>
          <w:rFonts w:ascii="Arial" w:eastAsia="Calibri" w:hAnsi="Arial" w:cs="Arial"/>
          <w:b/>
          <w:sz w:val="22"/>
        </w:rPr>
        <w:t xml:space="preserve">  </w:t>
      </w:r>
      <w:r w:rsidRPr="00105827">
        <w:rPr>
          <w:rFonts w:ascii="Arial" w:eastAsia="Calibri" w:hAnsi="Arial" w:cs="Arial"/>
          <w:sz w:val="22"/>
        </w:rPr>
        <w:t>iznad standarda u iznosu od  254.422,00 €</w:t>
      </w:r>
    </w:p>
    <w:p w14:paraId="7EA18D41" w14:textId="77777777" w:rsidR="000B61CF" w:rsidRPr="00105827" w:rsidRDefault="000B61CF" w:rsidP="000B61CF">
      <w:pPr>
        <w:spacing w:after="0"/>
        <w:jc w:val="both"/>
        <w:rPr>
          <w:rFonts w:ascii="Arial" w:eastAsia="Calibri" w:hAnsi="Arial" w:cs="Arial"/>
          <w:sz w:val="22"/>
        </w:rPr>
      </w:pPr>
      <w:r w:rsidRPr="00105827">
        <w:rPr>
          <w:rFonts w:ascii="Arial" w:eastAsia="Calibri" w:hAnsi="Arial" w:cs="Arial"/>
          <w:sz w:val="22"/>
        </w:rPr>
        <w:t>- za pokriće plaća djelatnika u produženom boravku  (7 djelatnika) – 139.632,00 €</w:t>
      </w:r>
    </w:p>
    <w:p w14:paraId="16B4EA75" w14:textId="77777777" w:rsidR="000B61CF" w:rsidRPr="00105827" w:rsidRDefault="000B61CF" w:rsidP="000B61CF">
      <w:pPr>
        <w:spacing w:after="0"/>
        <w:jc w:val="both"/>
        <w:rPr>
          <w:rFonts w:ascii="Arial" w:eastAsia="Calibri" w:hAnsi="Arial" w:cs="Arial"/>
          <w:sz w:val="22"/>
        </w:rPr>
      </w:pPr>
      <w:r w:rsidRPr="00105827">
        <w:rPr>
          <w:rFonts w:ascii="Arial" w:eastAsia="Calibri" w:hAnsi="Arial" w:cs="Arial"/>
          <w:sz w:val="22"/>
        </w:rPr>
        <w:t>- za  pokriće rashoda za shemu voća i mlijeka, rashode za energiju, usluge za tekuće    investicijsko održavanje, računalne i komunalne usluge  – 31.000,00 €</w:t>
      </w:r>
    </w:p>
    <w:p w14:paraId="35933716" w14:textId="77777777" w:rsidR="000B61CF" w:rsidRPr="00105827" w:rsidRDefault="000B61CF" w:rsidP="000B61CF">
      <w:pPr>
        <w:spacing w:after="0"/>
        <w:jc w:val="both"/>
        <w:rPr>
          <w:rFonts w:ascii="Arial" w:eastAsia="Calibri" w:hAnsi="Arial" w:cs="Arial"/>
          <w:sz w:val="22"/>
        </w:rPr>
      </w:pPr>
      <w:r w:rsidRPr="007E564F">
        <w:rPr>
          <w:rFonts w:ascii="Arial" w:eastAsia="Calibri" w:hAnsi="Arial" w:cs="Arial"/>
          <w:sz w:val="22"/>
        </w:rPr>
        <w:t>-</w:t>
      </w:r>
      <w:r w:rsidRPr="00661D02">
        <w:rPr>
          <w:rFonts w:ascii="Arial" w:eastAsia="Calibri" w:hAnsi="Arial" w:cs="Arial"/>
          <w:color w:val="FF0000"/>
          <w:sz w:val="22"/>
        </w:rPr>
        <w:t xml:space="preserve"> </w:t>
      </w:r>
      <w:r w:rsidRPr="00105827">
        <w:rPr>
          <w:rFonts w:ascii="Arial" w:eastAsia="Calibri" w:hAnsi="Arial" w:cs="Arial"/>
          <w:sz w:val="22"/>
        </w:rPr>
        <w:t>za  školska natjecanja – 670,00 €</w:t>
      </w:r>
    </w:p>
    <w:p w14:paraId="6BB523C0" w14:textId="77777777" w:rsidR="000B61CF" w:rsidRDefault="000B61CF" w:rsidP="000B61CF">
      <w:pPr>
        <w:spacing w:after="0"/>
        <w:jc w:val="both"/>
        <w:rPr>
          <w:rFonts w:ascii="Arial" w:eastAsia="Calibri" w:hAnsi="Arial" w:cs="Arial"/>
          <w:sz w:val="22"/>
        </w:rPr>
      </w:pPr>
      <w:r w:rsidRPr="00105827">
        <w:rPr>
          <w:rFonts w:ascii="Arial" w:eastAsia="Calibri" w:hAnsi="Arial" w:cs="Arial"/>
          <w:sz w:val="22"/>
        </w:rPr>
        <w:t xml:space="preserve">- za financiranje pomoćnika učenicima s teškoćama u razvoju u iznosu od </w:t>
      </w:r>
      <w:r>
        <w:rPr>
          <w:rFonts w:ascii="Arial" w:eastAsia="Calibri" w:hAnsi="Arial" w:cs="Arial"/>
          <w:sz w:val="22"/>
        </w:rPr>
        <w:t>33.120</w:t>
      </w:r>
      <w:r w:rsidRPr="00105827">
        <w:rPr>
          <w:rFonts w:ascii="Arial" w:eastAsia="Calibri" w:hAnsi="Arial" w:cs="Arial"/>
          <w:sz w:val="22"/>
        </w:rPr>
        <w:t>,00 €</w:t>
      </w:r>
    </w:p>
    <w:p w14:paraId="1F297802" w14:textId="77777777" w:rsidR="000B61CF" w:rsidRPr="00105827" w:rsidRDefault="000B61CF" w:rsidP="000B61CF">
      <w:pPr>
        <w:spacing w:after="0"/>
        <w:jc w:val="both"/>
        <w:rPr>
          <w:rFonts w:ascii="Arial" w:eastAsia="Calibri" w:hAnsi="Arial" w:cs="Arial"/>
          <w:sz w:val="22"/>
        </w:rPr>
      </w:pPr>
      <w:r>
        <w:rPr>
          <w:rFonts w:ascii="Arial" w:eastAsia="Calibri" w:hAnsi="Arial" w:cs="Arial"/>
          <w:sz w:val="22"/>
        </w:rPr>
        <w:t>- za dodatna ulaganja na nefinancijskoj imovini – 50.000,00 eura</w:t>
      </w:r>
    </w:p>
    <w:p w14:paraId="14EDB6ED" w14:textId="77777777" w:rsidR="000B61CF" w:rsidRPr="00BB7D89" w:rsidRDefault="000B61CF" w:rsidP="000B61CF">
      <w:pPr>
        <w:spacing w:after="0"/>
        <w:jc w:val="both"/>
        <w:rPr>
          <w:rFonts w:ascii="Arial" w:eastAsia="Calibri" w:hAnsi="Arial" w:cs="Arial"/>
          <w:sz w:val="22"/>
        </w:rPr>
      </w:pPr>
      <w:r w:rsidRPr="00BB7D89">
        <w:rPr>
          <w:rFonts w:ascii="Arial" w:eastAsia="Calibri" w:hAnsi="Arial" w:cs="Arial"/>
          <w:sz w:val="22"/>
        </w:rPr>
        <w:t>2</w:t>
      </w:r>
      <w:r w:rsidRPr="00BB7D89">
        <w:rPr>
          <w:rFonts w:ascii="Arial" w:eastAsia="Calibri" w:hAnsi="Arial" w:cs="Arial"/>
          <w:b/>
          <w:sz w:val="22"/>
        </w:rPr>
        <w:t xml:space="preserve">. </w:t>
      </w:r>
      <w:r w:rsidRPr="00BB7D89">
        <w:rPr>
          <w:rFonts w:ascii="Arial" w:eastAsia="Calibri" w:hAnsi="Arial" w:cs="Arial"/>
          <w:sz w:val="22"/>
        </w:rPr>
        <w:t xml:space="preserve"> Prihodi iz nadležnog proračuna za financiranje redovne djelatnosti</w:t>
      </w:r>
      <w:r w:rsidRPr="00BB7D89">
        <w:rPr>
          <w:rFonts w:ascii="Arial" w:eastAsia="Calibri" w:hAnsi="Arial" w:cs="Arial"/>
          <w:b/>
          <w:sz w:val="22"/>
        </w:rPr>
        <w:t xml:space="preserve">   </w:t>
      </w:r>
      <w:r w:rsidRPr="00BB7D89">
        <w:rPr>
          <w:rFonts w:ascii="Arial" w:eastAsia="Calibri" w:hAnsi="Arial" w:cs="Arial"/>
          <w:sz w:val="22"/>
        </w:rPr>
        <w:t xml:space="preserve">DEC-a  u iznosu od </w:t>
      </w:r>
    </w:p>
    <w:p w14:paraId="7E8F5F89" w14:textId="77777777" w:rsidR="000B61CF" w:rsidRPr="00BB7D89" w:rsidRDefault="000B61CF" w:rsidP="000B61CF">
      <w:pPr>
        <w:spacing w:after="0"/>
        <w:jc w:val="both"/>
        <w:rPr>
          <w:rFonts w:ascii="Arial" w:eastAsia="Calibri" w:hAnsi="Arial" w:cs="Arial"/>
          <w:sz w:val="22"/>
        </w:rPr>
      </w:pPr>
      <w:r w:rsidRPr="00BB7D89">
        <w:rPr>
          <w:rFonts w:ascii="Arial" w:eastAsia="Calibri" w:hAnsi="Arial" w:cs="Arial"/>
          <w:sz w:val="22"/>
        </w:rPr>
        <w:t xml:space="preserve">174.000,00  €, te </w:t>
      </w:r>
    </w:p>
    <w:p w14:paraId="5D5108DF" w14:textId="77777777" w:rsidR="000B61CF" w:rsidRPr="00BB7D89" w:rsidRDefault="000B61CF" w:rsidP="000B61CF">
      <w:pPr>
        <w:spacing w:after="0"/>
        <w:jc w:val="both"/>
        <w:rPr>
          <w:rFonts w:ascii="Arial" w:eastAsia="Calibri" w:hAnsi="Arial" w:cs="Arial"/>
          <w:sz w:val="22"/>
        </w:rPr>
      </w:pPr>
      <w:r w:rsidRPr="00BB7D89">
        <w:rPr>
          <w:rFonts w:ascii="Arial" w:eastAsia="Calibri" w:hAnsi="Arial" w:cs="Arial"/>
          <w:sz w:val="22"/>
        </w:rPr>
        <w:t>- kapitalna ulaganja – DEC osnovnog obrazovanja u iznosu od 28.772,00 € za nabavku postrojenja i opreme te.</w:t>
      </w:r>
    </w:p>
    <w:p w14:paraId="08CE47D4" w14:textId="77777777" w:rsidR="000B61CF" w:rsidRPr="00661D02" w:rsidRDefault="000B61CF" w:rsidP="000B61CF">
      <w:pPr>
        <w:spacing w:after="0"/>
        <w:jc w:val="both"/>
        <w:rPr>
          <w:rFonts w:ascii="Arial" w:eastAsia="Calibri" w:hAnsi="Arial" w:cs="Arial"/>
          <w:color w:val="FF0000"/>
          <w:sz w:val="22"/>
        </w:rPr>
      </w:pPr>
    </w:p>
    <w:p w14:paraId="6CA64A4F" w14:textId="77777777" w:rsidR="000B61CF" w:rsidRPr="00661D02" w:rsidRDefault="000B61CF" w:rsidP="000B61CF">
      <w:pPr>
        <w:spacing w:after="0"/>
        <w:jc w:val="both"/>
        <w:rPr>
          <w:rFonts w:ascii="Arial" w:eastAsia="Calibri" w:hAnsi="Arial" w:cs="Arial"/>
          <w:color w:val="FF0000"/>
          <w:sz w:val="22"/>
        </w:rPr>
      </w:pPr>
    </w:p>
    <w:p w14:paraId="427D9EAD" w14:textId="77777777" w:rsidR="000B61CF" w:rsidRDefault="000B61CF" w:rsidP="002C1238">
      <w:pPr>
        <w:jc w:val="center"/>
        <w:rPr>
          <w:rFonts w:ascii="Arial" w:eastAsia="Calibri" w:hAnsi="Arial" w:cs="Arial"/>
          <w:b/>
          <w:sz w:val="22"/>
        </w:rPr>
      </w:pPr>
      <w:r w:rsidRPr="006059A4">
        <w:rPr>
          <w:rFonts w:ascii="Arial" w:eastAsia="Calibri" w:hAnsi="Arial" w:cs="Arial"/>
          <w:b/>
          <w:sz w:val="22"/>
        </w:rPr>
        <w:t>OBRAZLOŽENJE RASHODA  I IZDATAKA</w:t>
      </w:r>
    </w:p>
    <w:p w14:paraId="6C4A9BAC" w14:textId="77777777" w:rsidR="002C1238" w:rsidRPr="006059A4" w:rsidRDefault="002C1238" w:rsidP="000B61CF">
      <w:pPr>
        <w:jc w:val="both"/>
        <w:rPr>
          <w:rFonts w:ascii="Arial" w:eastAsia="Calibri" w:hAnsi="Arial" w:cs="Arial"/>
          <w:b/>
          <w:sz w:val="22"/>
        </w:rPr>
      </w:pPr>
    </w:p>
    <w:p w14:paraId="683D34ED" w14:textId="4F362550" w:rsidR="000B61CF" w:rsidRPr="001C7031" w:rsidRDefault="000B61CF" w:rsidP="000B61CF">
      <w:pPr>
        <w:spacing w:after="0"/>
        <w:jc w:val="both"/>
        <w:rPr>
          <w:rFonts w:ascii="Arial" w:eastAsia="Calibri" w:hAnsi="Arial" w:cs="Arial"/>
          <w:sz w:val="22"/>
        </w:rPr>
      </w:pPr>
      <w:r w:rsidRPr="001C7031">
        <w:rPr>
          <w:rFonts w:ascii="Arial" w:eastAsia="Calibri" w:hAnsi="Arial" w:cs="Arial"/>
          <w:b/>
          <w:sz w:val="22"/>
        </w:rPr>
        <w:t xml:space="preserve">Rashodi i izdaci poslovanja </w:t>
      </w:r>
      <w:r w:rsidRPr="001C7031">
        <w:rPr>
          <w:rFonts w:ascii="Arial" w:eastAsia="Calibri" w:hAnsi="Arial" w:cs="Arial"/>
          <w:sz w:val="22"/>
        </w:rPr>
        <w:t xml:space="preserve">planirani su u iznosu </w:t>
      </w:r>
      <w:r w:rsidRPr="001C7031">
        <w:rPr>
          <w:rFonts w:ascii="Arial" w:eastAsia="Calibri" w:hAnsi="Arial" w:cs="Arial"/>
          <w:b/>
          <w:sz w:val="22"/>
        </w:rPr>
        <w:t>2.</w:t>
      </w:r>
      <w:r w:rsidR="001C7031" w:rsidRPr="001C7031">
        <w:rPr>
          <w:rFonts w:ascii="Arial" w:eastAsia="Calibri" w:hAnsi="Arial" w:cs="Arial"/>
          <w:b/>
          <w:sz w:val="22"/>
        </w:rPr>
        <w:t>695.149</w:t>
      </w:r>
      <w:r w:rsidRPr="001C7031">
        <w:rPr>
          <w:rFonts w:ascii="Arial" w:eastAsia="Calibri" w:hAnsi="Arial" w:cs="Arial"/>
          <w:b/>
          <w:sz w:val="22"/>
        </w:rPr>
        <w:t>,00</w:t>
      </w:r>
      <w:r w:rsidRPr="002541EB">
        <w:rPr>
          <w:rFonts w:ascii="Arial" w:eastAsia="Calibri" w:hAnsi="Arial" w:cs="Arial"/>
          <w:b/>
          <w:bCs/>
          <w:sz w:val="22"/>
        </w:rPr>
        <w:t xml:space="preserve"> €,</w:t>
      </w:r>
      <w:r w:rsidRPr="001C7031">
        <w:rPr>
          <w:rFonts w:ascii="Arial" w:eastAsia="Calibri" w:hAnsi="Arial" w:cs="Arial"/>
          <w:sz w:val="22"/>
        </w:rPr>
        <w:t xml:space="preserve"> a  odnose se na:</w:t>
      </w:r>
    </w:p>
    <w:p w14:paraId="0F245F63" w14:textId="77777777" w:rsidR="000B61CF" w:rsidRPr="001C7031" w:rsidRDefault="000B61CF" w:rsidP="000B61CF">
      <w:pPr>
        <w:spacing w:after="0"/>
        <w:jc w:val="both"/>
        <w:rPr>
          <w:rFonts w:ascii="Arial" w:eastAsia="Calibri" w:hAnsi="Arial" w:cs="Arial"/>
          <w:sz w:val="22"/>
        </w:rPr>
      </w:pPr>
    </w:p>
    <w:p w14:paraId="016C130A" w14:textId="10921077" w:rsidR="000B61CF" w:rsidRPr="009F7AB3" w:rsidRDefault="000B61CF" w:rsidP="000B61CF">
      <w:pPr>
        <w:jc w:val="both"/>
        <w:rPr>
          <w:rFonts w:ascii="Arial" w:eastAsia="Calibri" w:hAnsi="Arial" w:cs="Arial"/>
          <w:sz w:val="22"/>
        </w:rPr>
      </w:pPr>
      <w:r w:rsidRPr="009F7AB3">
        <w:rPr>
          <w:rFonts w:ascii="Arial" w:eastAsia="Calibri" w:hAnsi="Arial" w:cs="Arial"/>
          <w:sz w:val="22"/>
        </w:rPr>
        <w:t xml:space="preserve"> </w:t>
      </w:r>
      <w:r w:rsidRPr="009F7AB3">
        <w:rPr>
          <w:rFonts w:ascii="Arial" w:eastAsia="Calibri" w:hAnsi="Arial" w:cs="Arial"/>
          <w:b/>
          <w:sz w:val="22"/>
        </w:rPr>
        <w:t xml:space="preserve"> </w:t>
      </w:r>
      <w:r w:rsidRPr="009F7AB3">
        <w:rPr>
          <w:rFonts w:ascii="Arial" w:eastAsia="Calibri" w:hAnsi="Arial" w:cs="Arial"/>
          <w:sz w:val="22"/>
        </w:rPr>
        <w:t xml:space="preserve"> </w:t>
      </w:r>
      <w:r w:rsidRPr="009F7AB3">
        <w:rPr>
          <w:rFonts w:ascii="Arial" w:eastAsia="Calibri" w:hAnsi="Arial" w:cs="Arial"/>
          <w:b/>
          <w:sz w:val="22"/>
        </w:rPr>
        <w:t>1. Rashode za zaposlene</w:t>
      </w:r>
      <w:r w:rsidRPr="009F7AB3">
        <w:rPr>
          <w:rFonts w:ascii="Arial" w:eastAsia="Calibri" w:hAnsi="Arial" w:cs="Arial"/>
          <w:sz w:val="22"/>
        </w:rPr>
        <w:t xml:space="preserve"> </w:t>
      </w:r>
      <w:r w:rsidRPr="00A507F1">
        <w:rPr>
          <w:rFonts w:ascii="Arial" w:eastAsia="Calibri" w:hAnsi="Arial" w:cs="Arial"/>
          <w:b/>
          <w:bCs/>
          <w:sz w:val="22"/>
        </w:rPr>
        <w:t>-</w:t>
      </w:r>
      <w:r w:rsidR="00A507F1">
        <w:rPr>
          <w:rFonts w:ascii="Arial" w:eastAsia="Calibri" w:hAnsi="Arial" w:cs="Arial"/>
          <w:b/>
          <w:bCs/>
          <w:sz w:val="22"/>
        </w:rPr>
        <w:t xml:space="preserve"> </w:t>
      </w:r>
      <w:r w:rsidR="00A507F1" w:rsidRPr="00A507F1">
        <w:rPr>
          <w:rFonts w:ascii="Arial" w:eastAsia="Calibri" w:hAnsi="Arial" w:cs="Arial"/>
          <w:b/>
          <w:bCs/>
          <w:sz w:val="22"/>
        </w:rPr>
        <w:t>31-</w:t>
      </w:r>
      <w:r w:rsidRPr="009F7AB3">
        <w:rPr>
          <w:rFonts w:ascii="Arial" w:eastAsia="Calibri" w:hAnsi="Arial" w:cs="Arial"/>
          <w:sz w:val="22"/>
        </w:rPr>
        <w:t xml:space="preserve">  planirani su u iznosu od </w:t>
      </w:r>
      <w:r w:rsidR="008869A7">
        <w:rPr>
          <w:rFonts w:ascii="Arial" w:eastAsia="Calibri" w:hAnsi="Arial" w:cs="Arial"/>
          <w:sz w:val="22"/>
        </w:rPr>
        <w:t>2.199.948</w:t>
      </w:r>
      <w:r w:rsidRPr="009F7AB3">
        <w:rPr>
          <w:rFonts w:ascii="Arial" w:eastAsia="Calibri" w:hAnsi="Arial" w:cs="Arial"/>
          <w:sz w:val="22"/>
        </w:rPr>
        <w:t>,00 € i to:</w:t>
      </w:r>
    </w:p>
    <w:p w14:paraId="2A231158" w14:textId="0133556F" w:rsidR="000B61CF" w:rsidRPr="00175C6A" w:rsidRDefault="000B61CF" w:rsidP="000B61CF">
      <w:pPr>
        <w:spacing w:after="0"/>
        <w:jc w:val="both"/>
        <w:rPr>
          <w:rFonts w:ascii="Arial" w:eastAsia="Calibri" w:hAnsi="Arial" w:cs="Arial"/>
          <w:sz w:val="22"/>
        </w:rPr>
      </w:pPr>
      <w:r w:rsidRPr="00175C6A">
        <w:rPr>
          <w:rFonts w:ascii="Arial" w:eastAsia="Calibri" w:hAnsi="Arial" w:cs="Arial"/>
          <w:sz w:val="22"/>
        </w:rPr>
        <w:t>a)  plaće (bruto) su planirane u iznosu od 1.</w:t>
      </w:r>
      <w:r w:rsidR="00175C6A" w:rsidRPr="00175C6A">
        <w:rPr>
          <w:rFonts w:ascii="Arial" w:eastAsia="Calibri" w:hAnsi="Arial" w:cs="Arial"/>
          <w:sz w:val="22"/>
        </w:rPr>
        <w:t>819.619,00</w:t>
      </w:r>
      <w:r w:rsidRPr="00175C6A">
        <w:rPr>
          <w:rFonts w:ascii="Arial" w:eastAsia="Calibri" w:hAnsi="Arial" w:cs="Arial"/>
          <w:sz w:val="22"/>
        </w:rPr>
        <w:t>,00  €</w:t>
      </w:r>
    </w:p>
    <w:p w14:paraId="1E5D24FA" w14:textId="77777777" w:rsidR="000B61CF" w:rsidRPr="00915EA3" w:rsidRDefault="000B61CF" w:rsidP="000B61CF">
      <w:pPr>
        <w:spacing w:after="0"/>
        <w:jc w:val="both"/>
        <w:rPr>
          <w:rFonts w:ascii="Arial" w:eastAsia="Calibri" w:hAnsi="Arial" w:cs="Arial"/>
          <w:sz w:val="22"/>
        </w:rPr>
      </w:pPr>
      <w:r w:rsidRPr="00915EA3">
        <w:rPr>
          <w:rFonts w:ascii="Arial" w:eastAsia="Calibri" w:hAnsi="Arial" w:cs="Arial"/>
          <w:sz w:val="22"/>
        </w:rPr>
        <w:t xml:space="preserve">b) ostali rashodi za zaposlene (regres za godišnji odmor, božićnica, dar djetetu, pomoći, </w:t>
      </w:r>
    </w:p>
    <w:p w14:paraId="76605F26" w14:textId="77777777" w:rsidR="000B61CF" w:rsidRPr="00801F64" w:rsidRDefault="000B61CF" w:rsidP="000B61CF">
      <w:pPr>
        <w:spacing w:after="0"/>
        <w:jc w:val="both"/>
        <w:rPr>
          <w:rFonts w:ascii="Arial" w:eastAsia="Calibri" w:hAnsi="Arial" w:cs="Arial"/>
          <w:color w:val="FF0000"/>
          <w:sz w:val="22"/>
        </w:rPr>
      </w:pPr>
      <w:r w:rsidRPr="00915EA3">
        <w:rPr>
          <w:rFonts w:ascii="Arial" w:eastAsia="Calibri" w:hAnsi="Arial" w:cs="Arial"/>
          <w:sz w:val="22"/>
        </w:rPr>
        <w:t xml:space="preserve">      otpremnine) planirani su u </w:t>
      </w:r>
      <w:r w:rsidRPr="00A016DB">
        <w:rPr>
          <w:rFonts w:ascii="Arial" w:eastAsia="Calibri" w:hAnsi="Arial" w:cs="Arial"/>
          <w:sz w:val="22"/>
        </w:rPr>
        <w:t xml:space="preserve">iznosu od 78.452,00  €                                                               </w:t>
      </w:r>
    </w:p>
    <w:p w14:paraId="6A2F3292" w14:textId="77777777" w:rsidR="000B61CF" w:rsidRPr="00801F64" w:rsidRDefault="000B61CF" w:rsidP="000B61CF">
      <w:pPr>
        <w:spacing w:after="0"/>
        <w:jc w:val="both"/>
        <w:rPr>
          <w:rFonts w:ascii="Arial" w:eastAsia="Calibri" w:hAnsi="Arial" w:cs="Arial"/>
          <w:color w:val="FF0000"/>
          <w:sz w:val="22"/>
        </w:rPr>
      </w:pPr>
      <w:r w:rsidRPr="00A016DB">
        <w:rPr>
          <w:rFonts w:ascii="Arial" w:eastAsia="Calibri" w:hAnsi="Arial" w:cs="Arial"/>
          <w:sz w:val="22"/>
        </w:rPr>
        <w:t xml:space="preserve">c)  doprinosi na plaće su planirani u </w:t>
      </w:r>
      <w:r w:rsidRPr="008869A7">
        <w:rPr>
          <w:rFonts w:ascii="Arial" w:eastAsia="Calibri" w:hAnsi="Arial" w:cs="Arial"/>
          <w:sz w:val="22"/>
        </w:rPr>
        <w:t>iznosu od 301.877,00 €</w:t>
      </w:r>
    </w:p>
    <w:p w14:paraId="2FB3F3B7" w14:textId="77777777" w:rsidR="000B61CF" w:rsidRPr="00801F64" w:rsidRDefault="000B61CF" w:rsidP="000B61CF">
      <w:pPr>
        <w:spacing w:after="0"/>
        <w:jc w:val="both"/>
        <w:rPr>
          <w:rFonts w:ascii="Arial" w:eastAsia="Calibri" w:hAnsi="Arial" w:cs="Arial"/>
          <w:b/>
          <w:color w:val="FF0000"/>
          <w:sz w:val="22"/>
        </w:rPr>
      </w:pPr>
      <w:r w:rsidRPr="00801F64">
        <w:rPr>
          <w:rFonts w:ascii="Arial" w:eastAsia="Calibri" w:hAnsi="Arial" w:cs="Arial"/>
          <w:b/>
          <w:color w:val="FF0000"/>
          <w:sz w:val="22"/>
        </w:rPr>
        <w:t xml:space="preserve">     </w:t>
      </w:r>
    </w:p>
    <w:p w14:paraId="259983CE" w14:textId="3A278155" w:rsidR="000B61CF" w:rsidRPr="00A507F1" w:rsidRDefault="000B61CF" w:rsidP="000B61CF">
      <w:pPr>
        <w:spacing w:after="0"/>
        <w:jc w:val="both"/>
        <w:rPr>
          <w:rFonts w:ascii="Arial" w:eastAsia="Calibri" w:hAnsi="Arial" w:cs="Arial"/>
          <w:sz w:val="22"/>
        </w:rPr>
      </w:pPr>
      <w:r w:rsidRPr="00801F64">
        <w:rPr>
          <w:rFonts w:ascii="Arial" w:eastAsia="Calibri" w:hAnsi="Arial" w:cs="Arial"/>
          <w:b/>
          <w:color w:val="FF0000"/>
          <w:sz w:val="22"/>
        </w:rPr>
        <w:t xml:space="preserve">  </w:t>
      </w:r>
      <w:r w:rsidRPr="00A507F1">
        <w:rPr>
          <w:rFonts w:ascii="Arial" w:eastAsia="Calibri" w:hAnsi="Arial" w:cs="Arial"/>
          <w:b/>
          <w:sz w:val="22"/>
        </w:rPr>
        <w:t xml:space="preserve">2. Materijalne rashode </w:t>
      </w:r>
      <w:r w:rsidR="00A507F1" w:rsidRPr="00A507F1">
        <w:rPr>
          <w:rFonts w:ascii="Arial" w:eastAsia="Calibri" w:hAnsi="Arial" w:cs="Arial"/>
          <w:b/>
          <w:sz w:val="22"/>
        </w:rPr>
        <w:t>– 32 -</w:t>
      </w:r>
      <w:r w:rsidRPr="00A507F1">
        <w:rPr>
          <w:rFonts w:ascii="Arial" w:eastAsia="Calibri" w:hAnsi="Arial" w:cs="Arial"/>
          <w:sz w:val="22"/>
        </w:rPr>
        <w:t xml:space="preserve"> planirali smo u iznosu od 473.942</w:t>
      </w:r>
      <w:r w:rsidR="001C7031" w:rsidRPr="00A507F1">
        <w:rPr>
          <w:rFonts w:ascii="Arial" w:eastAsia="Calibri" w:hAnsi="Arial" w:cs="Arial"/>
          <w:sz w:val="22"/>
        </w:rPr>
        <w:t>,00</w:t>
      </w:r>
      <w:r w:rsidRPr="00A507F1">
        <w:rPr>
          <w:rFonts w:ascii="Arial" w:eastAsia="Calibri" w:hAnsi="Arial" w:cs="Arial"/>
          <w:sz w:val="22"/>
        </w:rPr>
        <w:t xml:space="preserve"> €. </w:t>
      </w:r>
    </w:p>
    <w:p w14:paraId="0D6244E4" w14:textId="77777777" w:rsidR="000B61CF" w:rsidRPr="009E4708" w:rsidRDefault="000B61CF" w:rsidP="000B61CF">
      <w:pPr>
        <w:jc w:val="both"/>
        <w:rPr>
          <w:rFonts w:ascii="Arial" w:eastAsia="Calibri" w:hAnsi="Arial" w:cs="Arial"/>
          <w:sz w:val="22"/>
        </w:rPr>
      </w:pPr>
      <w:r w:rsidRPr="00A507F1">
        <w:rPr>
          <w:rFonts w:ascii="Arial" w:eastAsia="Calibri" w:hAnsi="Arial" w:cs="Arial"/>
          <w:sz w:val="22"/>
        </w:rPr>
        <w:t xml:space="preserve">- Naknade troškova zaposlenima planirani su u iznosu 42.272,00 - odnose </w:t>
      </w:r>
      <w:r w:rsidRPr="009E4708">
        <w:rPr>
          <w:rFonts w:ascii="Arial" w:eastAsia="Calibri" w:hAnsi="Arial" w:cs="Arial"/>
          <w:sz w:val="22"/>
        </w:rPr>
        <w:t xml:space="preserve">se na prijevoz na posao i s posla, stručno usavršavanje zaposlenika te naknade za službeni put zaposlenika škole. </w:t>
      </w:r>
    </w:p>
    <w:p w14:paraId="0DF98425" w14:textId="77777777" w:rsidR="000B61CF" w:rsidRPr="009E4708" w:rsidRDefault="000B61CF" w:rsidP="000B61CF">
      <w:pPr>
        <w:jc w:val="both"/>
        <w:rPr>
          <w:rFonts w:ascii="Arial" w:eastAsia="Calibri" w:hAnsi="Arial" w:cs="Arial"/>
          <w:sz w:val="22"/>
        </w:rPr>
      </w:pPr>
      <w:r w:rsidRPr="009E4708">
        <w:rPr>
          <w:rFonts w:ascii="Arial" w:eastAsia="Calibri" w:hAnsi="Arial" w:cs="Arial"/>
          <w:sz w:val="22"/>
        </w:rPr>
        <w:t xml:space="preserve">- Rashodi za materijal i energiju su planirani u iznosu 179.000,00. Rashodi su planirani za uredski materijal, trošak električne energije, materijal za tekuće i investicijsko održavanje te lož ulje, namirnice za školsku kuhinju, sitan inventar, nabavku  službene i zaštitne odjeće i obuće. </w:t>
      </w:r>
    </w:p>
    <w:p w14:paraId="384F4473" w14:textId="5D761EF2" w:rsidR="000B61CF" w:rsidRPr="00973D10" w:rsidRDefault="000B61CF" w:rsidP="000B61CF">
      <w:pPr>
        <w:jc w:val="both"/>
        <w:rPr>
          <w:rFonts w:ascii="Arial" w:eastAsia="Calibri" w:hAnsi="Arial" w:cs="Arial"/>
          <w:sz w:val="22"/>
        </w:rPr>
      </w:pPr>
      <w:r w:rsidRPr="00973D10">
        <w:rPr>
          <w:rFonts w:ascii="Arial" w:eastAsia="Calibri" w:hAnsi="Arial" w:cs="Arial"/>
          <w:sz w:val="22"/>
        </w:rPr>
        <w:t xml:space="preserve"> - Rashodi za usluge su planirani u iznosu 117.330</w:t>
      </w:r>
      <w:r w:rsidR="00A507F1">
        <w:rPr>
          <w:rFonts w:ascii="Arial" w:eastAsia="Calibri" w:hAnsi="Arial" w:cs="Arial"/>
          <w:sz w:val="22"/>
        </w:rPr>
        <w:t>,00</w:t>
      </w:r>
      <w:r w:rsidRPr="00973D10">
        <w:rPr>
          <w:rFonts w:ascii="Arial" w:eastAsia="Calibri" w:hAnsi="Arial" w:cs="Arial"/>
          <w:sz w:val="22"/>
        </w:rPr>
        <w:t xml:space="preserve"> €. Rashodi za usluge se planiraju za usluge telefona, poštanske usluge, prijevoz učenika ,usluge tekućeg i investicijskog održavanja, komunalne usluge, računalne usluge. zdravstvene usluge, intelektualne usluge. </w:t>
      </w:r>
    </w:p>
    <w:p w14:paraId="5401D4C8" w14:textId="77777777" w:rsidR="000B61CF" w:rsidRPr="00661D02" w:rsidRDefault="000B61CF" w:rsidP="000B61CF">
      <w:pPr>
        <w:jc w:val="both"/>
        <w:rPr>
          <w:rFonts w:ascii="Arial" w:eastAsia="Calibri" w:hAnsi="Arial" w:cs="Arial"/>
          <w:color w:val="FF0000"/>
          <w:sz w:val="22"/>
        </w:rPr>
      </w:pPr>
      <w:r w:rsidRPr="00973D10">
        <w:rPr>
          <w:rFonts w:ascii="Arial" w:eastAsia="Calibri" w:hAnsi="Arial" w:cs="Arial"/>
          <w:sz w:val="22"/>
        </w:rPr>
        <w:t xml:space="preserve">- Ostali nespomenuti rashodi poslovanja su planirani u iznosu 14.242,00 € . Rashodi su planirani za troškove premije osiguranja, pristojbe i naknade te prijevoz djece na natjecanja i razne manifestacije. </w:t>
      </w:r>
    </w:p>
    <w:p w14:paraId="654CD0CC" w14:textId="79DC7D46" w:rsidR="000B61CF" w:rsidRDefault="004044AE" w:rsidP="000B61CF">
      <w:pPr>
        <w:jc w:val="both"/>
        <w:rPr>
          <w:rFonts w:ascii="Arial" w:eastAsia="Calibri" w:hAnsi="Arial" w:cs="Arial"/>
          <w:sz w:val="22"/>
        </w:rPr>
      </w:pPr>
      <w:r>
        <w:rPr>
          <w:rFonts w:ascii="Arial" w:eastAsia="Calibri" w:hAnsi="Arial" w:cs="Arial"/>
          <w:b/>
          <w:sz w:val="22"/>
        </w:rPr>
        <w:lastRenderedPageBreak/>
        <w:t xml:space="preserve">3. Naknade građanima i kućanstvima na temelju osiguranja i druge naknade </w:t>
      </w:r>
      <w:r w:rsidR="00A507F1">
        <w:rPr>
          <w:rFonts w:ascii="Arial" w:eastAsia="Calibri" w:hAnsi="Arial" w:cs="Arial"/>
          <w:b/>
          <w:sz w:val="22"/>
        </w:rPr>
        <w:t>– 37 -</w:t>
      </w:r>
      <w:r>
        <w:rPr>
          <w:rFonts w:ascii="Arial" w:eastAsia="Calibri" w:hAnsi="Arial" w:cs="Arial"/>
          <w:b/>
          <w:sz w:val="22"/>
        </w:rPr>
        <w:t xml:space="preserve"> </w:t>
      </w:r>
      <w:r w:rsidR="000B61CF" w:rsidRPr="00973D10">
        <w:rPr>
          <w:rFonts w:ascii="Arial" w:eastAsia="Calibri" w:hAnsi="Arial" w:cs="Arial"/>
          <w:sz w:val="22"/>
        </w:rPr>
        <w:t>Ostale naknade građanima i kućanstvima iz proračuna planirane su u iznosu od 10.000,00 € odnose se na nabavku  radnih udžbenika za učenike  koji se mijenjaju svake godine i financirani su od Državnog proračuna (MZOM).</w:t>
      </w:r>
    </w:p>
    <w:p w14:paraId="0B28FF32" w14:textId="4D5A4759" w:rsidR="004044AE" w:rsidRPr="00A416E9" w:rsidRDefault="004044AE" w:rsidP="000B61CF">
      <w:pPr>
        <w:jc w:val="both"/>
        <w:rPr>
          <w:rFonts w:ascii="Arial" w:eastAsia="Calibri" w:hAnsi="Arial" w:cs="Arial"/>
          <w:sz w:val="22"/>
        </w:rPr>
      </w:pPr>
      <w:r w:rsidRPr="004044AE">
        <w:rPr>
          <w:rFonts w:ascii="Arial" w:eastAsia="Calibri" w:hAnsi="Arial" w:cs="Arial"/>
          <w:b/>
          <w:bCs/>
          <w:sz w:val="22"/>
        </w:rPr>
        <w:t xml:space="preserve">4. Ostali rashodi </w:t>
      </w:r>
      <w:r w:rsidR="00A507F1">
        <w:rPr>
          <w:rFonts w:ascii="Arial" w:eastAsia="Calibri" w:hAnsi="Arial" w:cs="Arial"/>
          <w:b/>
          <w:bCs/>
          <w:sz w:val="22"/>
        </w:rPr>
        <w:t>– 38 -</w:t>
      </w:r>
      <w:r>
        <w:rPr>
          <w:rFonts w:ascii="Arial" w:eastAsia="Calibri" w:hAnsi="Arial" w:cs="Arial"/>
          <w:b/>
          <w:bCs/>
          <w:sz w:val="22"/>
        </w:rPr>
        <w:t xml:space="preserve"> </w:t>
      </w:r>
      <w:r w:rsidR="00A416E9" w:rsidRPr="00A416E9">
        <w:rPr>
          <w:rFonts w:ascii="Arial" w:eastAsia="Calibri" w:hAnsi="Arial" w:cs="Arial"/>
          <w:sz w:val="22"/>
        </w:rPr>
        <w:t xml:space="preserve">Na temelju </w:t>
      </w:r>
      <w:r w:rsidR="00A416E9">
        <w:rPr>
          <w:rFonts w:ascii="Arial" w:eastAsia="Calibri" w:hAnsi="Arial" w:cs="Arial"/>
          <w:sz w:val="22"/>
        </w:rPr>
        <w:t>Zaključka o raspoređivanju proračunskih sredstava i Odluke o kriterijima i načinu dodjele sredstava radi opskrbe školskih ustanova besplatnim zalihama menstrualnih i higijenskih potrepština, Ministarstvo rada, mirovinskog sustava, obitelji i socijalne politike, a na temelju uplaćenih sredstava posredstvom  IŽ, za 2025.godinu planiramo iznos koji je isplaćen u 2024. godini – iznos od 1.340,00 eura.</w:t>
      </w:r>
    </w:p>
    <w:p w14:paraId="4EF321A3" w14:textId="728B388E" w:rsidR="000B61CF" w:rsidRPr="006C640A" w:rsidRDefault="004044AE" w:rsidP="000B61CF">
      <w:pPr>
        <w:jc w:val="both"/>
        <w:rPr>
          <w:rFonts w:ascii="Arial" w:eastAsia="Calibri" w:hAnsi="Arial" w:cs="Arial"/>
          <w:sz w:val="22"/>
        </w:rPr>
      </w:pPr>
      <w:r>
        <w:rPr>
          <w:rFonts w:ascii="Arial" w:eastAsia="Calibri" w:hAnsi="Arial" w:cs="Arial"/>
          <w:b/>
          <w:sz w:val="22"/>
        </w:rPr>
        <w:t>5</w:t>
      </w:r>
      <w:r w:rsidR="000B61CF" w:rsidRPr="006C640A">
        <w:rPr>
          <w:rFonts w:ascii="Arial" w:eastAsia="Calibri" w:hAnsi="Arial" w:cs="Arial"/>
          <w:b/>
          <w:sz w:val="22"/>
        </w:rPr>
        <w:t>. Rashodi za nabavu nefinancijske imovine</w:t>
      </w:r>
      <w:r w:rsidR="00A507F1">
        <w:rPr>
          <w:rFonts w:ascii="Arial" w:eastAsia="Calibri" w:hAnsi="Arial" w:cs="Arial"/>
          <w:b/>
          <w:sz w:val="22"/>
        </w:rPr>
        <w:t xml:space="preserve"> – 42 - </w:t>
      </w:r>
      <w:r w:rsidR="000B61CF" w:rsidRPr="006C640A">
        <w:rPr>
          <w:rFonts w:ascii="Arial" w:eastAsia="Calibri" w:hAnsi="Arial" w:cs="Arial"/>
          <w:b/>
          <w:sz w:val="22"/>
        </w:rPr>
        <w:t xml:space="preserve"> </w:t>
      </w:r>
      <w:r w:rsidR="000B61CF" w:rsidRPr="006C640A">
        <w:rPr>
          <w:rFonts w:ascii="Arial" w:eastAsia="Calibri" w:hAnsi="Arial" w:cs="Arial"/>
          <w:sz w:val="22"/>
        </w:rPr>
        <w:t xml:space="preserve">planirani </w:t>
      </w:r>
      <w:r w:rsidR="00A507F1">
        <w:rPr>
          <w:rFonts w:ascii="Arial" w:eastAsia="Calibri" w:hAnsi="Arial" w:cs="Arial"/>
          <w:sz w:val="22"/>
        </w:rPr>
        <w:t xml:space="preserve">su </w:t>
      </w:r>
      <w:r w:rsidR="000B61CF" w:rsidRPr="006C640A">
        <w:rPr>
          <w:rFonts w:ascii="Arial" w:eastAsia="Calibri" w:hAnsi="Arial" w:cs="Arial"/>
          <w:sz w:val="22"/>
        </w:rPr>
        <w:t>u iznosu 112.942,00 €. Za nabavu  opreme , uređaja i strojeva (za potrebe  nastave sukladno potrebama) planira se utrošiti   28.111,00 €. Za obnovu knjižne građe u biblioteci planirani iznos je 1.331,00 €,  a  sredstava MZOM za nabavu udžbenika za učenika  30.000,00 €.</w:t>
      </w:r>
    </w:p>
    <w:p w14:paraId="605E49E6" w14:textId="58DBC288" w:rsidR="000B61CF" w:rsidRPr="006C640A" w:rsidRDefault="000B61CF" w:rsidP="000B61CF">
      <w:pPr>
        <w:jc w:val="both"/>
        <w:rPr>
          <w:rFonts w:ascii="Arial" w:eastAsia="Calibri" w:hAnsi="Arial" w:cs="Arial"/>
          <w:sz w:val="22"/>
        </w:rPr>
      </w:pPr>
      <w:r w:rsidRPr="006C640A">
        <w:rPr>
          <w:rFonts w:ascii="Arial" w:eastAsia="Calibri" w:hAnsi="Arial" w:cs="Arial"/>
          <w:sz w:val="22"/>
        </w:rPr>
        <w:t xml:space="preserve">U izvoru Općih prihoda i primitaka iznad standarda planiran je iznos od 50.000,00 eura za dodatna ulaganja na nefinancijskoj imovini – rekonstrukcija </w:t>
      </w:r>
      <w:r w:rsidR="00A416E9">
        <w:rPr>
          <w:rFonts w:ascii="Arial" w:eastAsia="Calibri" w:hAnsi="Arial" w:cs="Arial"/>
          <w:sz w:val="22"/>
        </w:rPr>
        <w:t xml:space="preserve">(obnova) </w:t>
      </w:r>
      <w:r w:rsidRPr="006C640A">
        <w:rPr>
          <w:rFonts w:ascii="Arial" w:eastAsia="Calibri" w:hAnsi="Arial" w:cs="Arial"/>
          <w:sz w:val="22"/>
        </w:rPr>
        <w:t>školske dvorane.</w:t>
      </w:r>
    </w:p>
    <w:p w14:paraId="1C45D4AC" w14:textId="77777777" w:rsidR="000B61CF" w:rsidRPr="00661D02" w:rsidRDefault="000B61CF" w:rsidP="000B61CF">
      <w:pPr>
        <w:jc w:val="both"/>
        <w:rPr>
          <w:rFonts w:ascii="Arial" w:eastAsia="Calibri" w:hAnsi="Arial" w:cs="Arial"/>
          <w:color w:val="FF0000"/>
          <w:sz w:val="22"/>
        </w:rPr>
      </w:pPr>
    </w:p>
    <w:p w14:paraId="69347D9F" w14:textId="77777777" w:rsidR="000B61CF" w:rsidRPr="00661D02" w:rsidRDefault="000B61CF" w:rsidP="000B61CF">
      <w:pPr>
        <w:jc w:val="both"/>
        <w:rPr>
          <w:rFonts w:ascii="Arial" w:eastAsia="Calibri" w:hAnsi="Arial" w:cs="Arial"/>
          <w:color w:val="FF0000"/>
          <w:sz w:val="22"/>
        </w:rPr>
      </w:pPr>
    </w:p>
    <w:p w14:paraId="1DC43D91" w14:textId="77777777" w:rsidR="000B61CF" w:rsidRPr="0081263E" w:rsidRDefault="000B61CF" w:rsidP="000B61CF">
      <w:pPr>
        <w:autoSpaceDE w:val="0"/>
        <w:autoSpaceDN w:val="0"/>
        <w:adjustRightInd w:val="0"/>
        <w:spacing w:after="0"/>
        <w:jc w:val="both"/>
        <w:rPr>
          <w:rFonts w:ascii="Arial" w:eastAsia="Times New Roman" w:hAnsi="Arial" w:cs="Arial"/>
          <w:b/>
          <w:sz w:val="22"/>
          <w:lang w:eastAsia="hr-HR"/>
        </w:rPr>
      </w:pPr>
      <w:r w:rsidRPr="0081263E">
        <w:rPr>
          <w:rFonts w:ascii="Arial" w:eastAsia="Times New Roman" w:hAnsi="Arial" w:cs="Arial"/>
          <w:b/>
          <w:sz w:val="22"/>
          <w:lang w:eastAsia="hr-HR"/>
        </w:rPr>
        <w:t>Izvor 1.1.001 Opći prihodi i primici</w:t>
      </w:r>
    </w:p>
    <w:p w14:paraId="0C7AA05F" w14:textId="77777777" w:rsidR="000B61CF" w:rsidRPr="0081263E" w:rsidRDefault="000B61CF" w:rsidP="000B61CF">
      <w:pPr>
        <w:autoSpaceDE w:val="0"/>
        <w:autoSpaceDN w:val="0"/>
        <w:adjustRightInd w:val="0"/>
        <w:spacing w:after="0"/>
        <w:jc w:val="both"/>
        <w:rPr>
          <w:rFonts w:ascii="Arial" w:eastAsia="Times New Roman" w:hAnsi="Arial" w:cs="Arial"/>
          <w:sz w:val="22"/>
          <w:lang w:eastAsia="hr-HR"/>
        </w:rPr>
      </w:pPr>
      <w:r w:rsidRPr="0081263E">
        <w:rPr>
          <w:rFonts w:ascii="Arial" w:eastAsia="Times New Roman" w:hAnsi="Arial" w:cs="Arial"/>
          <w:sz w:val="22"/>
          <w:lang w:eastAsia="hr-HR"/>
        </w:rPr>
        <w:t xml:space="preserve">Prihodi od nadležnog proračuna planirani su u iznosu od 254.422,00 </w:t>
      </w:r>
      <w:r w:rsidRPr="0081263E">
        <w:rPr>
          <w:rFonts w:ascii="Arial" w:eastAsia="Calibri" w:hAnsi="Arial" w:cs="Arial"/>
          <w:sz w:val="22"/>
        </w:rPr>
        <w:t>€</w:t>
      </w:r>
      <w:r w:rsidRPr="0081263E">
        <w:rPr>
          <w:rFonts w:ascii="Arial" w:eastAsia="Times New Roman" w:hAnsi="Arial" w:cs="Arial"/>
          <w:sz w:val="22"/>
          <w:lang w:eastAsia="hr-HR"/>
        </w:rPr>
        <w:t>, a pokrivaju rashode za 7 učiteljica zaposlenih u produženom boravku, rashode za dio plaća za  pomoćnike  u nastavi s učenicima s teškoćama, rashode za namirnice kroz shemu školskog voća te pokrivaju dio troškova školskih natjecanja učenika.</w:t>
      </w:r>
    </w:p>
    <w:p w14:paraId="576714EE" w14:textId="77777777" w:rsidR="000B61CF" w:rsidRPr="00661D02" w:rsidRDefault="000B61CF" w:rsidP="000B61CF">
      <w:pPr>
        <w:autoSpaceDE w:val="0"/>
        <w:autoSpaceDN w:val="0"/>
        <w:adjustRightInd w:val="0"/>
        <w:spacing w:after="0"/>
        <w:jc w:val="both"/>
        <w:rPr>
          <w:rFonts w:ascii="Arial" w:eastAsia="Times New Roman" w:hAnsi="Arial" w:cs="Arial"/>
          <w:color w:val="FF0000"/>
          <w:sz w:val="22"/>
          <w:lang w:eastAsia="hr-HR"/>
        </w:rPr>
      </w:pPr>
    </w:p>
    <w:p w14:paraId="289AE60C" w14:textId="77777777" w:rsidR="000B61CF" w:rsidRPr="0081263E" w:rsidRDefault="000B61CF" w:rsidP="000B61CF">
      <w:pPr>
        <w:autoSpaceDE w:val="0"/>
        <w:autoSpaceDN w:val="0"/>
        <w:adjustRightInd w:val="0"/>
        <w:spacing w:after="0"/>
        <w:jc w:val="both"/>
        <w:rPr>
          <w:rFonts w:ascii="Arial" w:eastAsia="Times New Roman" w:hAnsi="Arial" w:cs="Arial"/>
          <w:b/>
          <w:sz w:val="22"/>
          <w:lang w:eastAsia="hr-HR"/>
        </w:rPr>
      </w:pPr>
      <w:r w:rsidRPr="0081263E">
        <w:rPr>
          <w:rFonts w:ascii="Arial" w:eastAsia="Times New Roman" w:hAnsi="Arial" w:cs="Arial"/>
          <w:b/>
          <w:sz w:val="22"/>
          <w:lang w:eastAsia="hr-HR"/>
        </w:rPr>
        <w:t>Izvor 3.9.000001 Vlastiti prihodi</w:t>
      </w:r>
    </w:p>
    <w:p w14:paraId="5978304D" w14:textId="77777777" w:rsidR="000B61CF" w:rsidRPr="0081263E" w:rsidRDefault="000B61CF" w:rsidP="000B61CF">
      <w:pPr>
        <w:autoSpaceDE w:val="0"/>
        <w:autoSpaceDN w:val="0"/>
        <w:adjustRightInd w:val="0"/>
        <w:spacing w:after="0"/>
        <w:jc w:val="both"/>
        <w:rPr>
          <w:rFonts w:ascii="Arial" w:eastAsia="Times New Roman" w:hAnsi="Arial" w:cs="Arial"/>
          <w:sz w:val="22"/>
          <w:lang w:eastAsia="hr-HR"/>
        </w:rPr>
      </w:pPr>
      <w:r w:rsidRPr="0081263E">
        <w:rPr>
          <w:rFonts w:ascii="Arial" w:eastAsia="Times New Roman" w:hAnsi="Arial" w:cs="Arial"/>
          <w:sz w:val="22"/>
          <w:lang w:eastAsia="hr-HR"/>
        </w:rPr>
        <w:t xml:space="preserve">Vlastiti prihodi ostvaruju se iznajmljivanjem školske sportske dvorane. Planirani iznos u Planu za 2025. godinu te 3.000,00 </w:t>
      </w:r>
      <w:r w:rsidRPr="0081263E">
        <w:rPr>
          <w:rFonts w:ascii="Arial" w:eastAsia="Calibri" w:hAnsi="Arial" w:cs="Arial"/>
          <w:sz w:val="22"/>
        </w:rPr>
        <w:t>€</w:t>
      </w:r>
      <w:r w:rsidRPr="0081263E">
        <w:rPr>
          <w:rFonts w:ascii="Arial" w:eastAsia="Times New Roman" w:hAnsi="Arial" w:cs="Arial"/>
          <w:sz w:val="22"/>
          <w:lang w:eastAsia="hr-HR"/>
        </w:rPr>
        <w:t>. Sredstva ostvarena po tom izvoru financiranja podmiriti će troškove materijala za čišćenje i održavanje dvorane te ostale nespomenute usluge.</w:t>
      </w:r>
    </w:p>
    <w:p w14:paraId="72E1E0EC" w14:textId="77777777" w:rsidR="000B61CF" w:rsidRPr="00661D02" w:rsidRDefault="000B61CF" w:rsidP="000B61CF">
      <w:pPr>
        <w:autoSpaceDE w:val="0"/>
        <w:autoSpaceDN w:val="0"/>
        <w:adjustRightInd w:val="0"/>
        <w:spacing w:after="0"/>
        <w:jc w:val="both"/>
        <w:rPr>
          <w:rFonts w:ascii="Arial" w:eastAsia="Times New Roman" w:hAnsi="Arial" w:cs="Arial"/>
          <w:color w:val="FF0000"/>
          <w:sz w:val="22"/>
          <w:highlight w:val="yellow"/>
          <w:lang w:eastAsia="hr-HR"/>
        </w:rPr>
      </w:pPr>
    </w:p>
    <w:p w14:paraId="5E7EAD9A" w14:textId="77777777" w:rsidR="000B61CF" w:rsidRPr="0081263E" w:rsidRDefault="000B61CF" w:rsidP="000B61CF">
      <w:pPr>
        <w:autoSpaceDE w:val="0"/>
        <w:autoSpaceDN w:val="0"/>
        <w:adjustRightInd w:val="0"/>
        <w:spacing w:after="0"/>
        <w:jc w:val="both"/>
        <w:rPr>
          <w:rFonts w:ascii="Arial" w:eastAsia="Times New Roman" w:hAnsi="Arial" w:cs="Arial"/>
          <w:b/>
          <w:sz w:val="22"/>
          <w:lang w:eastAsia="hr-HR"/>
        </w:rPr>
      </w:pPr>
      <w:r w:rsidRPr="0081263E">
        <w:rPr>
          <w:rFonts w:ascii="Arial" w:eastAsia="Times New Roman" w:hAnsi="Arial" w:cs="Arial"/>
          <w:b/>
          <w:sz w:val="22"/>
          <w:lang w:eastAsia="hr-HR"/>
        </w:rPr>
        <w:t>Izvor 4.9.000001 Prihodi po posebnim namjenama</w:t>
      </w:r>
    </w:p>
    <w:p w14:paraId="3CD6CE21" w14:textId="2CB19CB3" w:rsidR="000B61CF" w:rsidRPr="00BE2AF1" w:rsidRDefault="000B61CF" w:rsidP="000B61CF">
      <w:pPr>
        <w:autoSpaceDE w:val="0"/>
        <w:autoSpaceDN w:val="0"/>
        <w:adjustRightInd w:val="0"/>
        <w:spacing w:after="0"/>
        <w:jc w:val="both"/>
        <w:rPr>
          <w:rFonts w:ascii="Arial" w:eastAsia="Calibri" w:hAnsi="Arial" w:cs="Arial"/>
          <w:sz w:val="22"/>
        </w:rPr>
      </w:pPr>
      <w:r w:rsidRPr="0081263E">
        <w:rPr>
          <w:rFonts w:ascii="Arial" w:eastAsia="Times New Roman" w:hAnsi="Arial" w:cs="Arial"/>
          <w:sz w:val="22"/>
          <w:lang w:eastAsia="hr-HR"/>
        </w:rPr>
        <w:t xml:space="preserve">Pod te prihode podrazumijevamo prihode koji se ostvaruju  uplatom za  produženi boravak. </w:t>
      </w:r>
      <w:r w:rsidRPr="0081263E">
        <w:rPr>
          <w:rFonts w:ascii="Arial" w:eastAsia="Calibri" w:hAnsi="Arial" w:cs="Arial"/>
          <w:sz w:val="22"/>
        </w:rPr>
        <w:t xml:space="preserve">U matičnoj školi organiziran je program produženog boravka u </w:t>
      </w:r>
      <w:r w:rsidRPr="00BE2AF1">
        <w:rPr>
          <w:rFonts w:ascii="Arial" w:eastAsia="Calibri" w:hAnsi="Arial" w:cs="Arial"/>
          <w:sz w:val="22"/>
        </w:rPr>
        <w:t xml:space="preserve">dvije skupine – </w:t>
      </w:r>
      <w:r w:rsidR="00BE2AF1" w:rsidRPr="00BE2AF1">
        <w:rPr>
          <w:rFonts w:ascii="Arial" w:eastAsia="Calibri" w:hAnsi="Arial" w:cs="Arial"/>
          <w:sz w:val="22"/>
        </w:rPr>
        <w:t>63</w:t>
      </w:r>
      <w:r w:rsidRPr="00BE2AF1">
        <w:rPr>
          <w:rFonts w:ascii="Arial" w:eastAsia="Calibri" w:hAnsi="Arial" w:cs="Arial"/>
          <w:sz w:val="22"/>
        </w:rPr>
        <w:t xml:space="preserve"> učenika, u područnoj školi Kature brojimo tri grupe produženog boravka  - 7</w:t>
      </w:r>
      <w:r w:rsidR="00BE2AF1" w:rsidRPr="00BE2AF1">
        <w:rPr>
          <w:rFonts w:ascii="Arial" w:eastAsia="Calibri" w:hAnsi="Arial" w:cs="Arial"/>
          <w:sz w:val="22"/>
        </w:rPr>
        <w:t>0</w:t>
      </w:r>
      <w:r w:rsidRPr="00BE2AF1">
        <w:rPr>
          <w:rFonts w:ascii="Arial" w:eastAsia="Calibri" w:hAnsi="Arial" w:cs="Arial"/>
          <w:sz w:val="22"/>
        </w:rPr>
        <w:t xml:space="preserve"> učenika i u područnoj školi Vinež imamo  </w:t>
      </w:r>
      <w:r w:rsidR="00BE2AF1" w:rsidRPr="00BE2AF1">
        <w:rPr>
          <w:rFonts w:ascii="Arial" w:eastAsia="Calibri" w:hAnsi="Arial" w:cs="Arial"/>
          <w:sz w:val="22"/>
        </w:rPr>
        <w:t>48</w:t>
      </w:r>
      <w:r w:rsidRPr="00BE2AF1">
        <w:rPr>
          <w:rFonts w:ascii="Arial" w:eastAsia="Calibri" w:hAnsi="Arial" w:cs="Arial"/>
          <w:sz w:val="22"/>
        </w:rPr>
        <w:t xml:space="preserve"> učenika. Cijena pružanja usluge  iznosi 3,50  € dnevno, 2,50 € za troškove pripreme ručka i 1,00 € za troškove plaće i ostalih materijalnih prava učiteljica.</w:t>
      </w:r>
    </w:p>
    <w:p w14:paraId="17AE9205" w14:textId="77777777" w:rsidR="000B61CF" w:rsidRPr="00661D02" w:rsidRDefault="000B61CF" w:rsidP="000B61CF">
      <w:pPr>
        <w:autoSpaceDE w:val="0"/>
        <w:autoSpaceDN w:val="0"/>
        <w:adjustRightInd w:val="0"/>
        <w:spacing w:after="0"/>
        <w:jc w:val="both"/>
        <w:rPr>
          <w:rFonts w:ascii="Arial" w:eastAsia="Calibri" w:hAnsi="Arial" w:cs="Arial"/>
          <w:color w:val="FF0000"/>
          <w:sz w:val="22"/>
        </w:rPr>
      </w:pPr>
    </w:p>
    <w:p w14:paraId="1F248EFA" w14:textId="77777777" w:rsidR="000B61CF" w:rsidRPr="00661D02" w:rsidRDefault="000B61CF" w:rsidP="000B61CF">
      <w:pPr>
        <w:autoSpaceDE w:val="0"/>
        <w:autoSpaceDN w:val="0"/>
        <w:adjustRightInd w:val="0"/>
        <w:spacing w:after="0"/>
        <w:jc w:val="both"/>
        <w:rPr>
          <w:rFonts w:ascii="Arial" w:eastAsia="Times New Roman" w:hAnsi="Arial" w:cs="Arial"/>
          <w:b/>
          <w:color w:val="FF0000"/>
          <w:sz w:val="22"/>
          <w:lang w:eastAsia="hr-HR"/>
        </w:rPr>
      </w:pPr>
    </w:p>
    <w:p w14:paraId="588DD965" w14:textId="77777777" w:rsidR="000B61CF" w:rsidRPr="006555B0" w:rsidRDefault="000B61CF" w:rsidP="000B61CF">
      <w:pPr>
        <w:autoSpaceDE w:val="0"/>
        <w:autoSpaceDN w:val="0"/>
        <w:adjustRightInd w:val="0"/>
        <w:spacing w:after="0"/>
        <w:jc w:val="both"/>
        <w:rPr>
          <w:rFonts w:ascii="Arial" w:eastAsia="Times New Roman" w:hAnsi="Arial" w:cs="Arial"/>
          <w:b/>
          <w:sz w:val="22"/>
          <w:lang w:eastAsia="hr-HR"/>
        </w:rPr>
      </w:pPr>
      <w:r w:rsidRPr="00661D02">
        <w:rPr>
          <w:rFonts w:ascii="Arial" w:eastAsia="Times New Roman" w:hAnsi="Arial" w:cs="Arial"/>
          <w:b/>
          <w:color w:val="FF0000"/>
          <w:sz w:val="22"/>
          <w:lang w:eastAsia="hr-HR"/>
        </w:rPr>
        <w:t>I</w:t>
      </w:r>
      <w:r w:rsidRPr="006555B0">
        <w:rPr>
          <w:rFonts w:ascii="Arial" w:eastAsia="Times New Roman" w:hAnsi="Arial" w:cs="Arial"/>
          <w:b/>
          <w:sz w:val="22"/>
          <w:lang w:eastAsia="hr-HR"/>
        </w:rPr>
        <w:t>zvor 5.1.001 Prihode za decentralizirane funkcije osnovnog obrazovanja</w:t>
      </w:r>
    </w:p>
    <w:p w14:paraId="54D9E9F5" w14:textId="77777777" w:rsidR="000B61CF" w:rsidRPr="006555B0" w:rsidRDefault="000B61CF" w:rsidP="000B61CF">
      <w:pPr>
        <w:autoSpaceDE w:val="0"/>
        <w:autoSpaceDN w:val="0"/>
        <w:adjustRightInd w:val="0"/>
        <w:spacing w:after="0"/>
        <w:jc w:val="both"/>
        <w:rPr>
          <w:rFonts w:ascii="Arial" w:eastAsia="Times New Roman" w:hAnsi="Arial" w:cs="Arial"/>
          <w:sz w:val="22"/>
          <w:lang w:eastAsia="hr-HR"/>
        </w:rPr>
      </w:pPr>
      <w:r w:rsidRPr="006555B0">
        <w:rPr>
          <w:rFonts w:ascii="Arial" w:eastAsia="Times New Roman" w:hAnsi="Arial" w:cs="Arial"/>
          <w:sz w:val="22"/>
          <w:lang w:eastAsia="hr-HR"/>
        </w:rPr>
        <w:t>U proračunu Grada Labina za 2025. godinu, a na temelju Odluke o kriterijima, mjerilima i načinu financiranja decentraliziranih funkcija osnovnog školstva za 2024. godinu, od 27. ožujka 2024. godine osigurana su sredstva za provođenje  redovne djelatnosti osnovnoškolskog obrazovanja u iznosu od  174.000,00 eura</w:t>
      </w:r>
    </w:p>
    <w:p w14:paraId="46F135EB" w14:textId="77777777" w:rsidR="000B61CF" w:rsidRPr="006555B0" w:rsidRDefault="000B61CF" w:rsidP="000B61CF">
      <w:pPr>
        <w:autoSpaceDE w:val="0"/>
        <w:autoSpaceDN w:val="0"/>
        <w:adjustRightInd w:val="0"/>
        <w:spacing w:after="0"/>
        <w:jc w:val="both"/>
        <w:rPr>
          <w:rFonts w:ascii="Arial" w:eastAsia="Times New Roman" w:hAnsi="Arial" w:cs="Arial"/>
          <w:sz w:val="22"/>
          <w:lang w:eastAsia="hr-HR"/>
        </w:rPr>
      </w:pPr>
      <w:r w:rsidRPr="006555B0">
        <w:rPr>
          <w:rFonts w:ascii="Arial" w:eastAsia="Times New Roman" w:hAnsi="Arial" w:cs="Arial"/>
          <w:sz w:val="22"/>
          <w:lang w:eastAsia="hr-HR"/>
        </w:rPr>
        <w:t>Ta su sredstva planirana za pokriće tekućih  izdataka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zgradu Škole.</w:t>
      </w:r>
    </w:p>
    <w:p w14:paraId="7066B55B" w14:textId="18586878" w:rsidR="000B61CF" w:rsidRPr="00ED50A1" w:rsidRDefault="000B61CF" w:rsidP="000B61CF">
      <w:pPr>
        <w:autoSpaceDE w:val="0"/>
        <w:autoSpaceDN w:val="0"/>
        <w:adjustRightInd w:val="0"/>
        <w:spacing w:after="0"/>
        <w:jc w:val="both"/>
        <w:rPr>
          <w:rFonts w:ascii="Arial" w:eastAsia="Times New Roman" w:hAnsi="Arial" w:cs="Arial"/>
          <w:sz w:val="22"/>
          <w:lang w:eastAsia="hr-HR"/>
        </w:rPr>
      </w:pPr>
      <w:r w:rsidRPr="00ED50A1">
        <w:rPr>
          <w:rFonts w:ascii="Arial" w:eastAsia="Times New Roman" w:hAnsi="Arial" w:cs="Arial"/>
          <w:sz w:val="22"/>
          <w:lang w:eastAsia="hr-HR"/>
        </w:rPr>
        <w:lastRenderedPageBreak/>
        <w:t xml:space="preserve">Napominjemo da su se sredstva u odnosu na Plan za 2024. za </w:t>
      </w:r>
      <w:r w:rsidR="00ED50A1" w:rsidRPr="00ED50A1">
        <w:rPr>
          <w:rFonts w:ascii="Arial" w:eastAsia="Times New Roman" w:hAnsi="Arial" w:cs="Arial"/>
          <w:sz w:val="22"/>
          <w:lang w:eastAsia="hr-HR"/>
        </w:rPr>
        <w:t>energente umanjila za 1.450,00 eura. Ostali materijalni troškovi umanjeni su za 6.021,00 eura i  s</w:t>
      </w:r>
      <w:r w:rsidRPr="00ED50A1">
        <w:rPr>
          <w:rFonts w:ascii="Arial" w:eastAsia="Times New Roman" w:hAnsi="Arial" w:cs="Arial"/>
          <w:sz w:val="22"/>
          <w:lang w:eastAsia="hr-HR"/>
        </w:rPr>
        <w:t>matramo da ukupan  iznos nije dovoljan za pokriće svih tekućih izdataka Škole.</w:t>
      </w:r>
    </w:p>
    <w:p w14:paraId="7E18B6EE" w14:textId="31613B21" w:rsidR="00ED50A1" w:rsidRPr="00ED50A1" w:rsidRDefault="00ED50A1" w:rsidP="000B61CF">
      <w:pPr>
        <w:autoSpaceDE w:val="0"/>
        <w:autoSpaceDN w:val="0"/>
        <w:adjustRightInd w:val="0"/>
        <w:spacing w:after="0"/>
        <w:jc w:val="both"/>
        <w:rPr>
          <w:rFonts w:ascii="Arial" w:eastAsia="Times New Roman" w:hAnsi="Arial" w:cs="Arial"/>
          <w:sz w:val="22"/>
          <w:lang w:eastAsia="hr-HR"/>
        </w:rPr>
      </w:pPr>
      <w:r w:rsidRPr="00ED50A1">
        <w:rPr>
          <w:rFonts w:ascii="Arial" w:eastAsia="Times New Roman" w:hAnsi="Arial" w:cs="Arial"/>
          <w:sz w:val="22"/>
          <w:lang w:eastAsia="hr-HR"/>
        </w:rPr>
        <w:t>Investicijsko održavanje povećano je za 2.727,00 eura. U 20256. godini planira se rekonstrukcija, obnova školske dvorane pa je u tu svrhu planirano 50.000,00 eura iz Općih prihoda i primitaka.</w:t>
      </w:r>
    </w:p>
    <w:p w14:paraId="2F485906" w14:textId="77777777" w:rsidR="000B61CF" w:rsidRPr="00661D02" w:rsidRDefault="000B61CF" w:rsidP="000B61CF">
      <w:pPr>
        <w:autoSpaceDE w:val="0"/>
        <w:autoSpaceDN w:val="0"/>
        <w:adjustRightInd w:val="0"/>
        <w:spacing w:after="0"/>
        <w:jc w:val="both"/>
        <w:rPr>
          <w:rFonts w:ascii="Arial" w:eastAsia="Times New Roman" w:hAnsi="Arial" w:cs="Arial"/>
          <w:color w:val="FF0000"/>
          <w:sz w:val="22"/>
          <w:highlight w:val="yellow"/>
          <w:lang w:eastAsia="hr-HR"/>
        </w:rPr>
      </w:pPr>
    </w:p>
    <w:p w14:paraId="058C037D" w14:textId="77777777" w:rsidR="000B61CF" w:rsidRPr="006555B0" w:rsidRDefault="000B61CF" w:rsidP="000B61CF">
      <w:pPr>
        <w:autoSpaceDE w:val="0"/>
        <w:autoSpaceDN w:val="0"/>
        <w:adjustRightInd w:val="0"/>
        <w:spacing w:after="0"/>
        <w:jc w:val="both"/>
        <w:rPr>
          <w:rFonts w:ascii="Arial" w:eastAsia="Calibri" w:hAnsi="Arial" w:cs="Arial"/>
          <w:b/>
          <w:sz w:val="22"/>
        </w:rPr>
      </w:pPr>
      <w:r w:rsidRPr="006555B0">
        <w:rPr>
          <w:rFonts w:ascii="Arial" w:eastAsia="Calibri" w:hAnsi="Arial" w:cs="Arial"/>
          <w:b/>
          <w:sz w:val="22"/>
        </w:rPr>
        <w:t>Izvor 5.9.000003 Pomoći korisnika – Državna riznica</w:t>
      </w:r>
    </w:p>
    <w:p w14:paraId="676E90C0" w14:textId="77777777" w:rsidR="000B61CF" w:rsidRPr="006555B0" w:rsidRDefault="000B61CF" w:rsidP="000B61CF">
      <w:pPr>
        <w:spacing w:after="0"/>
        <w:jc w:val="both"/>
        <w:rPr>
          <w:rFonts w:ascii="Arial" w:eastAsia="Calibri" w:hAnsi="Arial" w:cs="Arial"/>
          <w:sz w:val="22"/>
        </w:rPr>
      </w:pPr>
      <w:r w:rsidRPr="006555B0">
        <w:rPr>
          <w:rFonts w:ascii="Arial" w:eastAsia="Calibri" w:hAnsi="Arial" w:cs="Arial"/>
          <w:sz w:val="22"/>
        </w:rPr>
        <w:t>Prihod iz državnog proračuna za financiranje rashoda zaposlenih u Planu za 2025. godinu planiran je u visini od 1.945.135,00 €.</w:t>
      </w:r>
    </w:p>
    <w:p w14:paraId="556B707E" w14:textId="77777777" w:rsidR="00BE2AF1" w:rsidRPr="00BE2AF1" w:rsidRDefault="000B61CF" w:rsidP="00BE2AF1">
      <w:pPr>
        <w:pStyle w:val="Bezproreda"/>
        <w:rPr>
          <w:rFonts w:ascii="Arial" w:hAnsi="Arial" w:cs="Arial"/>
          <w:sz w:val="22"/>
        </w:rPr>
      </w:pPr>
      <w:r w:rsidRPr="00BE2AF1">
        <w:rPr>
          <w:rFonts w:ascii="Arial" w:hAnsi="Arial" w:cs="Arial"/>
          <w:sz w:val="22"/>
        </w:rPr>
        <w:t>Rashodi za zaposlene</w:t>
      </w:r>
      <w:r w:rsidRPr="00BE2AF1">
        <w:rPr>
          <w:rFonts w:ascii="Arial" w:hAnsi="Arial" w:cs="Arial"/>
          <w:b/>
          <w:sz w:val="22"/>
        </w:rPr>
        <w:t xml:space="preserve"> </w:t>
      </w:r>
      <w:r w:rsidRPr="00BE2AF1">
        <w:rPr>
          <w:rFonts w:ascii="Arial" w:hAnsi="Arial" w:cs="Arial"/>
          <w:sz w:val="22"/>
        </w:rPr>
        <w:t xml:space="preserve">čine rashodi za plaće (bruto), ostali rashodi za zaposlene kao što su naknade za pomoć, jubilarne nagrade,  božićnica, regres i drugo te doprinosi na plaće. Napominjemo da od 2024. godine zaposlenici u javnim službama imaju pravo na godišnju nagradu za uskršnje blagdane u iznosu od 100,00 eura. </w:t>
      </w:r>
    </w:p>
    <w:p w14:paraId="6DB33D3F" w14:textId="6214DCE7" w:rsidR="000B61CF" w:rsidRPr="00BE2AF1" w:rsidRDefault="000B61CF" w:rsidP="00BE2AF1">
      <w:pPr>
        <w:pStyle w:val="Bezproreda"/>
        <w:rPr>
          <w:rFonts w:ascii="Arial" w:hAnsi="Arial" w:cs="Arial"/>
          <w:sz w:val="22"/>
        </w:rPr>
      </w:pPr>
      <w:r w:rsidRPr="00BE2AF1">
        <w:rPr>
          <w:rFonts w:ascii="Arial" w:hAnsi="Arial" w:cs="Arial"/>
          <w:sz w:val="22"/>
        </w:rPr>
        <w:t>U Financijskom planu za 2025. godinu, planirali smo 13 plaća MZOM-a zbog</w:t>
      </w:r>
      <w:r w:rsidR="00BE2AF1" w:rsidRPr="00BE2AF1">
        <w:rPr>
          <w:rFonts w:ascii="Arial" w:hAnsi="Arial" w:cs="Arial"/>
          <w:sz w:val="22"/>
        </w:rPr>
        <w:t xml:space="preserve"> ukidanja razgraničavanja kontinuiranih rashoda (podskupina računa 193) sa 01. siječnja 2025. godine.</w:t>
      </w:r>
    </w:p>
    <w:p w14:paraId="10419E70" w14:textId="77777777" w:rsidR="000B61CF" w:rsidRPr="00661D02" w:rsidRDefault="000B61CF" w:rsidP="000B61CF">
      <w:pPr>
        <w:jc w:val="both"/>
        <w:rPr>
          <w:rFonts w:ascii="Arial" w:eastAsia="Calibri" w:hAnsi="Arial" w:cs="Arial"/>
          <w:color w:val="FF0000"/>
          <w:sz w:val="22"/>
        </w:rPr>
      </w:pPr>
    </w:p>
    <w:p w14:paraId="4067EE9A" w14:textId="77777777" w:rsidR="000B61CF" w:rsidRPr="00CC5090" w:rsidRDefault="000B61CF" w:rsidP="000B61CF">
      <w:pPr>
        <w:autoSpaceDE w:val="0"/>
        <w:autoSpaceDN w:val="0"/>
        <w:adjustRightInd w:val="0"/>
        <w:spacing w:after="0"/>
        <w:jc w:val="both"/>
        <w:rPr>
          <w:rFonts w:ascii="Arial" w:eastAsia="Times New Roman" w:hAnsi="Arial" w:cs="Arial"/>
          <w:b/>
          <w:sz w:val="22"/>
          <w:lang w:eastAsia="hr-HR"/>
        </w:rPr>
      </w:pPr>
      <w:r w:rsidRPr="00CC5090">
        <w:rPr>
          <w:rFonts w:ascii="Arial" w:eastAsia="Times New Roman" w:hAnsi="Arial" w:cs="Arial"/>
          <w:b/>
          <w:sz w:val="22"/>
          <w:lang w:eastAsia="hr-HR"/>
        </w:rPr>
        <w:t>Izvor 5.9.000001 – Pomoći korisnika</w:t>
      </w:r>
    </w:p>
    <w:p w14:paraId="6E396176" w14:textId="77777777" w:rsidR="000B61CF" w:rsidRPr="006555B0" w:rsidRDefault="000B61CF" w:rsidP="000B61CF">
      <w:pPr>
        <w:spacing w:line="240" w:lineRule="auto"/>
        <w:jc w:val="both"/>
        <w:rPr>
          <w:rFonts w:ascii="Arial" w:eastAsia="Calibri" w:hAnsi="Arial" w:cs="Arial"/>
          <w:sz w:val="22"/>
        </w:rPr>
      </w:pPr>
      <w:r w:rsidRPr="006555B0">
        <w:rPr>
          <w:rFonts w:ascii="Arial" w:eastAsia="Times New Roman" w:hAnsi="Arial" w:cs="Arial"/>
          <w:sz w:val="22"/>
          <w:lang w:eastAsia="hr-HR"/>
        </w:rPr>
        <w:t>Prihodi planirani po ovom izvoru iznose</w:t>
      </w:r>
      <w:r w:rsidRPr="006555B0">
        <w:rPr>
          <w:rFonts w:ascii="Arial" w:eastAsia="Calibri" w:hAnsi="Arial" w:cs="Arial"/>
          <w:sz w:val="22"/>
        </w:rPr>
        <w:t xml:space="preserve"> 267.182,00 € od čega: </w:t>
      </w:r>
    </w:p>
    <w:p w14:paraId="2A5CCBB4" w14:textId="77777777" w:rsidR="000B61CF" w:rsidRPr="006555B0" w:rsidRDefault="000B61CF" w:rsidP="000B61CF">
      <w:pPr>
        <w:numPr>
          <w:ilvl w:val="0"/>
          <w:numId w:val="1"/>
        </w:numPr>
        <w:spacing w:after="200" w:line="240" w:lineRule="auto"/>
        <w:contextualSpacing/>
        <w:jc w:val="both"/>
        <w:rPr>
          <w:rFonts w:ascii="Arial" w:eastAsia="Calibri" w:hAnsi="Arial" w:cs="Arial"/>
          <w:sz w:val="22"/>
        </w:rPr>
      </w:pPr>
      <w:r w:rsidRPr="006555B0">
        <w:rPr>
          <w:rFonts w:ascii="Arial" w:eastAsia="Calibri" w:hAnsi="Arial" w:cs="Arial"/>
          <w:sz w:val="22"/>
        </w:rPr>
        <w:t xml:space="preserve">Osiguranje pomoćnika u nastavi – tekuće pomoći iz proračuna – fondovi a EU - </w:t>
      </w:r>
      <w:r w:rsidRPr="006555B0">
        <w:rPr>
          <w:rFonts w:ascii="Arial" w:eastAsia="Calibri" w:hAnsi="Arial" w:cs="Arial"/>
          <w:sz w:val="22"/>
          <w:shd w:val="clear" w:color="auto" w:fill="FFFFFF"/>
        </w:rPr>
        <w:t xml:space="preserve"> planirani iznos za 2025.godinu iznosi 42.570,00 </w:t>
      </w:r>
      <w:r w:rsidRPr="006555B0">
        <w:rPr>
          <w:rFonts w:ascii="Arial" w:eastAsia="Calibri" w:hAnsi="Arial" w:cs="Arial"/>
          <w:sz w:val="22"/>
        </w:rPr>
        <w:t>€</w:t>
      </w:r>
      <w:r w:rsidRPr="006555B0">
        <w:rPr>
          <w:rFonts w:ascii="Arial" w:eastAsia="Calibri" w:hAnsi="Arial" w:cs="Arial"/>
          <w:sz w:val="22"/>
          <w:shd w:val="clear" w:color="auto" w:fill="FFFFFF"/>
        </w:rPr>
        <w:t xml:space="preserve"> za pet pomoćnika u nastavi.</w:t>
      </w:r>
    </w:p>
    <w:p w14:paraId="44FF7828" w14:textId="77777777" w:rsidR="000B61CF" w:rsidRPr="00ED341E" w:rsidRDefault="000B61CF" w:rsidP="000B61CF">
      <w:pPr>
        <w:numPr>
          <w:ilvl w:val="0"/>
          <w:numId w:val="1"/>
        </w:numPr>
        <w:spacing w:after="200" w:line="240" w:lineRule="auto"/>
        <w:contextualSpacing/>
        <w:jc w:val="both"/>
        <w:rPr>
          <w:rFonts w:ascii="Arial" w:eastAsia="Calibri" w:hAnsi="Arial" w:cs="Arial"/>
          <w:sz w:val="22"/>
        </w:rPr>
      </w:pPr>
      <w:r w:rsidRPr="00ED341E">
        <w:rPr>
          <w:rFonts w:ascii="Arial" w:eastAsia="Calibri" w:hAnsi="Arial" w:cs="Arial"/>
          <w:sz w:val="22"/>
        </w:rPr>
        <w:t>Prihodi iz državnog proračuna  - marende za učenike u iznosu od 113.000,00 €</w:t>
      </w:r>
    </w:p>
    <w:p w14:paraId="17B1601D" w14:textId="77777777" w:rsidR="000B61CF" w:rsidRPr="00ED341E" w:rsidRDefault="000B61CF" w:rsidP="000B61CF">
      <w:pPr>
        <w:numPr>
          <w:ilvl w:val="0"/>
          <w:numId w:val="1"/>
        </w:numPr>
        <w:spacing w:after="200" w:line="240" w:lineRule="auto"/>
        <w:contextualSpacing/>
        <w:jc w:val="both"/>
        <w:rPr>
          <w:rFonts w:ascii="Arial" w:eastAsia="Calibri" w:hAnsi="Arial" w:cs="Arial"/>
          <w:sz w:val="22"/>
        </w:rPr>
      </w:pPr>
      <w:r w:rsidRPr="00ED341E">
        <w:rPr>
          <w:rFonts w:ascii="Arial" w:eastAsia="Calibri" w:hAnsi="Arial" w:cs="Arial"/>
          <w:sz w:val="22"/>
        </w:rPr>
        <w:t>Prihodi iz državnog proračuna za nabavu menstrualno-higijenskih potrepština za učenice u iznosu od 1.340,00 €</w:t>
      </w:r>
    </w:p>
    <w:p w14:paraId="0AC0FA40" w14:textId="77777777" w:rsidR="000B61CF" w:rsidRPr="00ED341E" w:rsidRDefault="000B61CF" w:rsidP="000B61CF">
      <w:pPr>
        <w:numPr>
          <w:ilvl w:val="0"/>
          <w:numId w:val="1"/>
        </w:numPr>
        <w:spacing w:after="200" w:line="240" w:lineRule="auto"/>
        <w:contextualSpacing/>
        <w:jc w:val="both"/>
        <w:rPr>
          <w:rFonts w:ascii="Arial" w:eastAsia="Calibri" w:hAnsi="Arial" w:cs="Arial"/>
          <w:sz w:val="22"/>
        </w:rPr>
      </w:pPr>
      <w:r w:rsidRPr="00ED341E">
        <w:rPr>
          <w:rFonts w:ascii="Arial" w:eastAsia="Calibri" w:hAnsi="Arial" w:cs="Arial"/>
          <w:sz w:val="22"/>
        </w:rPr>
        <w:t>Prihodi za financiranje rashoda zaposlenih u produženom boravku od strane Općine Raša iznose 23.112,00 €</w:t>
      </w:r>
    </w:p>
    <w:p w14:paraId="284D2831" w14:textId="77777777" w:rsidR="000B61CF" w:rsidRPr="00ED341E" w:rsidRDefault="000B61CF" w:rsidP="000B61CF">
      <w:pPr>
        <w:numPr>
          <w:ilvl w:val="0"/>
          <w:numId w:val="1"/>
        </w:numPr>
        <w:spacing w:after="200" w:line="240" w:lineRule="auto"/>
        <w:contextualSpacing/>
        <w:jc w:val="both"/>
        <w:rPr>
          <w:rFonts w:ascii="Arial" w:eastAsia="Calibri" w:hAnsi="Arial" w:cs="Arial"/>
          <w:sz w:val="22"/>
        </w:rPr>
      </w:pPr>
      <w:r w:rsidRPr="00ED341E">
        <w:rPr>
          <w:rFonts w:ascii="Arial" w:eastAsia="Calibri" w:hAnsi="Arial" w:cs="Arial"/>
          <w:sz w:val="22"/>
        </w:rPr>
        <w:t>Prihodi za financiranje rashoda zaposlenih u produženom boravku od strane Općine</w:t>
      </w:r>
    </w:p>
    <w:p w14:paraId="330BA975" w14:textId="77777777" w:rsidR="000B61CF" w:rsidRPr="00ED341E" w:rsidRDefault="000B61CF" w:rsidP="000B61CF">
      <w:pPr>
        <w:numPr>
          <w:ilvl w:val="0"/>
          <w:numId w:val="1"/>
        </w:numPr>
        <w:spacing w:after="200" w:line="240" w:lineRule="auto"/>
        <w:contextualSpacing/>
        <w:jc w:val="both"/>
        <w:rPr>
          <w:rFonts w:ascii="Arial" w:eastAsia="Calibri" w:hAnsi="Arial" w:cs="Arial"/>
          <w:sz w:val="22"/>
        </w:rPr>
      </w:pPr>
      <w:r w:rsidRPr="00ED341E">
        <w:rPr>
          <w:rFonts w:ascii="Arial" w:eastAsia="Calibri" w:hAnsi="Arial" w:cs="Arial"/>
          <w:sz w:val="22"/>
        </w:rPr>
        <w:t>Sveta Nedjelja iznose 11.556,00 eura – od 01.01.2024. godine</w:t>
      </w:r>
    </w:p>
    <w:p w14:paraId="6170B62F" w14:textId="77777777" w:rsidR="000B61CF" w:rsidRPr="00ED341E" w:rsidRDefault="000B61CF" w:rsidP="000B61CF">
      <w:pPr>
        <w:numPr>
          <w:ilvl w:val="0"/>
          <w:numId w:val="1"/>
        </w:numPr>
        <w:spacing w:after="200" w:line="240" w:lineRule="auto"/>
        <w:contextualSpacing/>
        <w:jc w:val="both"/>
        <w:rPr>
          <w:rFonts w:ascii="Arial" w:eastAsia="Calibri" w:hAnsi="Arial" w:cs="Arial"/>
          <w:sz w:val="22"/>
        </w:rPr>
      </w:pPr>
      <w:r w:rsidRPr="00ED341E">
        <w:rPr>
          <w:rFonts w:ascii="Arial" w:eastAsia="Calibri" w:hAnsi="Arial" w:cs="Arial"/>
          <w:sz w:val="22"/>
        </w:rPr>
        <w:t>Prihodi za financiranje plaće učiteljice produženog boravka u PŠ Vozilići od općine Kršan u iznosu od 23.934,00  €</w:t>
      </w:r>
    </w:p>
    <w:p w14:paraId="3C0A0A42" w14:textId="77777777" w:rsidR="000B61CF" w:rsidRPr="00155583" w:rsidRDefault="000B61CF" w:rsidP="000B61CF">
      <w:pPr>
        <w:numPr>
          <w:ilvl w:val="0"/>
          <w:numId w:val="1"/>
        </w:numPr>
        <w:spacing w:after="200" w:line="240" w:lineRule="auto"/>
        <w:contextualSpacing/>
        <w:jc w:val="both"/>
        <w:rPr>
          <w:rFonts w:ascii="Arial" w:eastAsia="Calibri" w:hAnsi="Arial" w:cs="Arial"/>
          <w:sz w:val="22"/>
        </w:rPr>
      </w:pPr>
      <w:r w:rsidRPr="00155583">
        <w:rPr>
          <w:rFonts w:ascii="Arial" w:eastAsia="Calibri" w:hAnsi="Arial" w:cs="Arial"/>
          <w:sz w:val="22"/>
        </w:rPr>
        <w:t>Planirani iznos prihoda od strane MZOM-a i AZOO iznosi 47.670,00 € od čega će se financirati rashodi nabavke obveznih udžbenika i radnih materijala za školsku godinu 2024/2025., nabavku nastavnih sredstava i pomagala za provođenje kurikularne reforme te nabavku lektirnih naslova</w:t>
      </w:r>
    </w:p>
    <w:p w14:paraId="68385001" w14:textId="77777777" w:rsidR="000B61CF" w:rsidRPr="00661D02" w:rsidRDefault="000B61CF" w:rsidP="000B61CF">
      <w:pPr>
        <w:numPr>
          <w:ilvl w:val="0"/>
          <w:numId w:val="1"/>
        </w:numPr>
        <w:tabs>
          <w:tab w:val="left" w:pos="851"/>
        </w:tabs>
        <w:spacing w:after="200" w:line="240" w:lineRule="auto"/>
        <w:contextualSpacing/>
        <w:jc w:val="both"/>
        <w:rPr>
          <w:rFonts w:ascii="Arial" w:eastAsia="Calibri" w:hAnsi="Arial" w:cs="Arial"/>
          <w:color w:val="FF0000"/>
          <w:sz w:val="22"/>
          <w:shd w:val="clear" w:color="auto" w:fill="FFFFFF"/>
        </w:rPr>
      </w:pPr>
      <w:r w:rsidRPr="00155583">
        <w:rPr>
          <w:rFonts w:ascii="Arial" w:eastAsia="Calibri" w:hAnsi="Arial" w:cs="Arial"/>
          <w:sz w:val="22"/>
        </w:rPr>
        <w:t>Prihodi od pomoći županijskog proračuna planirani su u visini od 4.000,00 € za finaciranje rashoda odlaska učenika i mentora na županijska natjecanja te 1.300,00 € za projekt  ''zavičajna nastava''.</w:t>
      </w:r>
      <w:r w:rsidRPr="00661D02">
        <w:rPr>
          <w:rFonts w:ascii="Arial" w:eastAsia="Calibri" w:hAnsi="Arial" w:cs="Arial"/>
          <w:color w:val="FF0000"/>
          <w:sz w:val="22"/>
        </w:rPr>
        <w:tab/>
      </w:r>
    </w:p>
    <w:p w14:paraId="536221E2" w14:textId="77777777" w:rsidR="000B61CF" w:rsidRPr="00661D02" w:rsidRDefault="000B61CF" w:rsidP="000B61CF">
      <w:pPr>
        <w:tabs>
          <w:tab w:val="left" w:pos="851"/>
        </w:tabs>
        <w:spacing w:after="200" w:line="240" w:lineRule="auto"/>
        <w:ind w:left="360"/>
        <w:contextualSpacing/>
        <w:jc w:val="both"/>
        <w:rPr>
          <w:rFonts w:ascii="Arial" w:eastAsia="Calibri" w:hAnsi="Arial" w:cs="Arial"/>
          <w:color w:val="FF0000"/>
          <w:sz w:val="22"/>
          <w:shd w:val="clear" w:color="auto" w:fill="FFFFFF"/>
        </w:rPr>
      </w:pPr>
    </w:p>
    <w:p w14:paraId="76BACE0A" w14:textId="77777777" w:rsidR="000B61CF" w:rsidRPr="00661D02" w:rsidRDefault="000B61CF" w:rsidP="000B61CF">
      <w:pPr>
        <w:tabs>
          <w:tab w:val="left" w:pos="851"/>
        </w:tabs>
        <w:spacing w:after="200" w:line="240" w:lineRule="auto"/>
        <w:ind w:left="720"/>
        <w:contextualSpacing/>
        <w:jc w:val="both"/>
        <w:rPr>
          <w:rFonts w:ascii="Arial" w:eastAsia="Calibri" w:hAnsi="Arial" w:cs="Arial"/>
          <w:color w:val="FF0000"/>
          <w:sz w:val="22"/>
          <w:shd w:val="clear" w:color="auto" w:fill="FFFFFF"/>
        </w:rPr>
      </w:pPr>
    </w:p>
    <w:p w14:paraId="777F47E5" w14:textId="77777777" w:rsidR="000B61CF" w:rsidRPr="003B7605" w:rsidRDefault="000B61CF" w:rsidP="000B61CF">
      <w:pPr>
        <w:autoSpaceDE w:val="0"/>
        <w:autoSpaceDN w:val="0"/>
        <w:adjustRightInd w:val="0"/>
        <w:spacing w:after="0"/>
        <w:jc w:val="both"/>
        <w:rPr>
          <w:rFonts w:ascii="Arial" w:eastAsia="Times New Roman" w:hAnsi="Arial" w:cs="Arial"/>
          <w:b/>
          <w:sz w:val="22"/>
          <w:lang w:eastAsia="hr-HR"/>
        </w:rPr>
      </w:pPr>
      <w:r w:rsidRPr="003B7605">
        <w:rPr>
          <w:rFonts w:ascii="Arial" w:eastAsia="Times New Roman" w:hAnsi="Arial" w:cs="Arial"/>
          <w:b/>
          <w:sz w:val="22"/>
          <w:lang w:eastAsia="hr-HR"/>
        </w:rPr>
        <w:t>Izvor 6.9.000001 Prihodi od donacija</w:t>
      </w:r>
    </w:p>
    <w:p w14:paraId="68F61C8B" w14:textId="77777777" w:rsidR="000B61CF" w:rsidRPr="003B7605" w:rsidRDefault="000B61CF" w:rsidP="000B61CF">
      <w:pPr>
        <w:jc w:val="both"/>
        <w:rPr>
          <w:rFonts w:ascii="Arial" w:eastAsia="Times New Roman" w:hAnsi="Arial" w:cs="Arial"/>
          <w:sz w:val="22"/>
          <w:lang w:eastAsia="hr-HR"/>
        </w:rPr>
      </w:pPr>
      <w:r w:rsidRPr="003B7605">
        <w:rPr>
          <w:rFonts w:ascii="Arial" w:eastAsia="Times New Roman" w:hAnsi="Arial" w:cs="Arial"/>
          <w:sz w:val="22"/>
          <w:lang w:eastAsia="hr-HR"/>
        </w:rPr>
        <w:t>Prihodi od donacija pravnih i fizičkih osoba za  2025. godinu iznose 1.500,00 eura. Sredstva će se utrošiti sukladno potrebama nesmetanog odvijanja nastavnog procesa.</w:t>
      </w:r>
    </w:p>
    <w:p w14:paraId="44B1E02E" w14:textId="77777777" w:rsidR="000B61CF" w:rsidRPr="003B7605" w:rsidRDefault="000B61CF" w:rsidP="000B61CF">
      <w:pPr>
        <w:spacing w:after="0" w:line="240" w:lineRule="auto"/>
        <w:jc w:val="both"/>
        <w:rPr>
          <w:rFonts w:ascii="Arial" w:eastAsia="Calibri" w:hAnsi="Arial" w:cs="Arial"/>
          <w:b/>
          <w:sz w:val="22"/>
          <w:lang w:eastAsia="hr-HR"/>
        </w:rPr>
      </w:pPr>
      <w:r w:rsidRPr="003B7605">
        <w:rPr>
          <w:rFonts w:ascii="Arial" w:eastAsia="Calibri" w:hAnsi="Arial" w:cs="Arial"/>
          <w:b/>
          <w:sz w:val="22"/>
          <w:lang w:eastAsia="hr-HR"/>
        </w:rPr>
        <w:t>Izvor 7.9000001 Prihodi od naknada štete</w:t>
      </w:r>
    </w:p>
    <w:p w14:paraId="76F21CD3" w14:textId="77777777" w:rsidR="000B61CF" w:rsidRDefault="000B61CF" w:rsidP="000B61CF">
      <w:pPr>
        <w:jc w:val="both"/>
        <w:rPr>
          <w:rFonts w:ascii="Arial" w:eastAsia="Calibri" w:hAnsi="Arial" w:cs="Arial"/>
          <w:sz w:val="22"/>
          <w:lang w:eastAsia="hr-HR"/>
        </w:rPr>
      </w:pPr>
      <w:r w:rsidRPr="003B7605">
        <w:rPr>
          <w:rFonts w:ascii="Arial" w:eastAsia="Calibri" w:hAnsi="Arial" w:cs="Arial"/>
          <w:sz w:val="22"/>
          <w:lang w:eastAsia="hr-HR"/>
        </w:rPr>
        <w:t xml:space="preserve">Prihodi od naknada šteta  </w:t>
      </w:r>
      <w:r w:rsidRPr="003B7605">
        <w:rPr>
          <w:rFonts w:ascii="Arial" w:eastAsia="Times New Roman" w:hAnsi="Arial" w:cs="Arial"/>
          <w:sz w:val="22"/>
          <w:lang w:eastAsia="hr-HR"/>
        </w:rPr>
        <w:t xml:space="preserve">za  2025. godinu </w:t>
      </w:r>
      <w:r w:rsidRPr="003B7605">
        <w:rPr>
          <w:rFonts w:ascii="Arial" w:eastAsia="Calibri" w:hAnsi="Arial" w:cs="Arial"/>
          <w:sz w:val="22"/>
          <w:lang w:eastAsia="hr-HR"/>
        </w:rPr>
        <w:t xml:space="preserve">planirali smo u iznosu od 4.000,00 </w:t>
      </w:r>
      <w:r w:rsidRPr="003B7605">
        <w:rPr>
          <w:rFonts w:ascii="Arial" w:eastAsia="Calibri" w:hAnsi="Arial" w:cs="Arial"/>
          <w:sz w:val="22"/>
        </w:rPr>
        <w:t xml:space="preserve">€ </w:t>
      </w:r>
      <w:r w:rsidRPr="003B7605">
        <w:rPr>
          <w:rFonts w:ascii="Arial" w:eastAsia="Calibri" w:hAnsi="Arial" w:cs="Arial"/>
          <w:sz w:val="22"/>
          <w:lang w:eastAsia="hr-HR"/>
        </w:rPr>
        <w:t>koji bi se utrošili na hitne intervencije odnosno na usluge tekućeg i investicijskog održavanja. Iznos se nije mijenjao u odnosu na Plan za 2024. godinu.</w:t>
      </w:r>
    </w:p>
    <w:p w14:paraId="0A0E6646" w14:textId="77777777" w:rsidR="0043769A" w:rsidRDefault="0043769A" w:rsidP="000B61CF">
      <w:pPr>
        <w:jc w:val="both"/>
        <w:rPr>
          <w:rFonts w:ascii="Arial" w:eastAsia="Calibri" w:hAnsi="Arial" w:cs="Arial"/>
          <w:sz w:val="22"/>
          <w:lang w:eastAsia="hr-HR"/>
        </w:rPr>
      </w:pPr>
    </w:p>
    <w:p w14:paraId="074EF9D1" w14:textId="77777777" w:rsidR="0043769A" w:rsidRDefault="0043769A" w:rsidP="000B61CF">
      <w:pPr>
        <w:jc w:val="both"/>
        <w:rPr>
          <w:rFonts w:ascii="Arial" w:eastAsia="Calibri" w:hAnsi="Arial" w:cs="Arial"/>
          <w:sz w:val="22"/>
          <w:lang w:eastAsia="hr-HR"/>
        </w:rPr>
      </w:pPr>
    </w:p>
    <w:p w14:paraId="4148BBDF" w14:textId="77777777" w:rsidR="000B61CF" w:rsidRDefault="000B61CF" w:rsidP="000B61CF">
      <w:pPr>
        <w:jc w:val="both"/>
        <w:rPr>
          <w:rFonts w:ascii="Arial" w:eastAsia="Calibri" w:hAnsi="Arial" w:cs="Arial"/>
          <w:sz w:val="22"/>
          <w:lang w:eastAsia="hr-HR"/>
        </w:rPr>
      </w:pPr>
    </w:p>
    <w:p w14:paraId="38B7EBA6" w14:textId="77777777" w:rsidR="000B61CF" w:rsidRPr="003B7605" w:rsidRDefault="000B61CF" w:rsidP="000B61CF">
      <w:pPr>
        <w:jc w:val="both"/>
        <w:rPr>
          <w:rFonts w:ascii="Arial" w:eastAsia="Calibri" w:hAnsi="Arial" w:cs="Arial"/>
          <w:b/>
          <w:sz w:val="22"/>
        </w:rPr>
      </w:pPr>
      <w:r w:rsidRPr="003B7605">
        <w:rPr>
          <w:rFonts w:ascii="Arial" w:eastAsia="Calibri" w:hAnsi="Arial" w:cs="Arial"/>
          <w:b/>
          <w:sz w:val="22"/>
        </w:rPr>
        <w:lastRenderedPageBreak/>
        <w:t>2. OBRAZLOŽENJE POSEBNOG DIJELA PRORAČUNA</w:t>
      </w:r>
    </w:p>
    <w:p w14:paraId="02D80DE9" w14:textId="77777777" w:rsidR="000B61CF" w:rsidRPr="00661D02" w:rsidRDefault="000B61CF" w:rsidP="000B61CF">
      <w:pPr>
        <w:jc w:val="both"/>
        <w:rPr>
          <w:rFonts w:ascii="Arial" w:eastAsia="Calibri" w:hAnsi="Arial" w:cs="Arial"/>
          <w:b/>
          <w:color w:val="FF0000"/>
          <w:sz w:val="22"/>
        </w:rPr>
      </w:pPr>
    </w:p>
    <w:p w14:paraId="359A4583" w14:textId="77777777" w:rsidR="000B61CF" w:rsidRPr="003B7605" w:rsidRDefault="000B61CF" w:rsidP="000B61CF">
      <w:pPr>
        <w:jc w:val="both"/>
        <w:rPr>
          <w:rFonts w:ascii="Arial" w:eastAsia="Calibri" w:hAnsi="Arial" w:cs="Arial"/>
          <w:b/>
          <w:sz w:val="22"/>
        </w:rPr>
      </w:pPr>
      <w:r w:rsidRPr="003B7605">
        <w:rPr>
          <w:rFonts w:ascii="Arial" w:eastAsia="Calibri" w:hAnsi="Arial" w:cs="Arial"/>
          <w:b/>
          <w:sz w:val="22"/>
        </w:rPr>
        <w:t xml:space="preserve">SAŽETAK DJELOKRUGA RADA PRORAČUNSKOG KORISNIKA </w:t>
      </w:r>
    </w:p>
    <w:p w14:paraId="7A699053" w14:textId="77777777" w:rsidR="000B61CF" w:rsidRPr="003B7605" w:rsidRDefault="000B61CF" w:rsidP="000B61CF">
      <w:pPr>
        <w:spacing w:after="0" w:line="240" w:lineRule="auto"/>
        <w:jc w:val="both"/>
        <w:rPr>
          <w:rFonts w:ascii="Arial" w:eastAsia="Arial" w:hAnsi="Arial" w:cs="Arial"/>
          <w:b/>
          <w:sz w:val="22"/>
        </w:rPr>
      </w:pPr>
      <w:r w:rsidRPr="003B7605">
        <w:rPr>
          <w:rFonts w:ascii="Arial" w:eastAsia="Arial" w:hAnsi="Arial" w:cs="Arial"/>
          <w:b/>
          <w:sz w:val="22"/>
        </w:rPr>
        <w:t>Obrazloženje</w:t>
      </w:r>
    </w:p>
    <w:p w14:paraId="3ED2B9E9" w14:textId="77777777" w:rsidR="000B61CF" w:rsidRPr="003B7605" w:rsidRDefault="000B61CF" w:rsidP="000B61CF">
      <w:pPr>
        <w:spacing w:after="0"/>
        <w:jc w:val="both"/>
        <w:rPr>
          <w:rFonts w:ascii="Arial" w:eastAsia="Times New Roman" w:hAnsi="Arial" w:cs="Arial"/>
          <w:sz w:val="22"/>
          <w:u w:val="single"/>
          <w:lang w:val="en-GB"/>
        </w:rPr>
      </w:pPr>
      <w:r w:rsidRPr="003B7605">
        <w:rPr>
          <w:rFonts w:ascii="Arial" w:eastAsia="Arial" w:hAnsi="Arial" w:cs="Arial"/>
          <w:b/>
          <w:sz w:val="22"/>
        </w:rPr>
        <w:t xml:space="preserve"> Zakonska osnova:</w:t>
      </w:r>
      <w:r w:rsidRPr="003B7605">
        <w:rPr>
          <w:rFonts w:ascii="Arial" w:eastAsia="Calibri" w:hAnsi="Arial" w:cs="Arial"/>
          <w:sz w:val="22"/>
        </w:rPr>
        <w:t xml:space="preserve"> </w:t>
      </w:r>
      <w:r w:rsidRPr="003B7605">
        <w:rPr>
          <w:rFonts w:ascii="Arial" w:eastAsia="Calibri" w:hAnsi="Arial" w:cs="Arial"/>
          <w:b/>
          <w:sz w:val="22"/>
        </w:rPr>
        <w:t>Zakonske odredbe</w:t>
      </w:r>
      <w:r w:rsidRPr="003B7605">
        <w:rPr>
          <w:rFonts w:ascii="Arial" w:eastAsia="Times New Roman" w:hAnsi="Arial" w:cs="Arial"/>
          <w:sz w:val="22"/>
          <w:u w:val="single"/>
          <w:lang w:val="en-GB"/>
        </w:rPr>
        <w:t xml:space="preserve"> </w:t>
      </w:r>
    </w:p>
    <w:p w14:paraId="3532FFEE" w14:textId="77777777" w:rsidR="000B61CF" w:rsidRPr="003B7605" w:rsidRDefault="000B61CF" w:rsidP="000B61CF">
      <w:pPr>
        <w:spacing w:after="0"/>
        <w:jc w:val="both"/>
        <w:rPr>
          <w:rFonts w:ascii="Arial" w:eastAsia="Calibri" w:hAnsi="Arial" w:cs="Arial"/>
          <w:sz w:val="22"/>
          <w:lang w:eastAsia="hr-HR"/>
        </w:rPr>
      </w:pPr>
      <w:r w:rsidRPr="003B7605">
        <w:rPr>
          <w:rFonts w:ascii="Arial" w:eastAsia="Calibri" w:hAnsi="Arial" w:cs="Arial"/>
          <w:sz w:val="22"/>
        </w:rPr>
        <w:t xml:space="preserve">Zakon  o odgoju i obrazovanju  u osnovnoj i srednjoj školi („Narodne novine“, br. 87/08, 86/09,  92/10, 105/10, 90/11, 5/12, 16/12, 86/12, 94/13, 136/14,   152/14, 7/17.68/18,98/19,64/20.), </w:t>
      </w:r>
      <w:r w:rsidRPr="003B7605">
        <w:rPr>
          <w:rFonts w:ascii="Arial" w:eastAsia="Calibri" w:hAnsi="Arial" w:cs="Arial"/>
          <w:sz w:val="22"/>
          <w:lang w:eastAsia="hr-HR"/>
        </w:rPr>
        <w:t xml:space="preserve">Zakon o ustanovama, („Narodne novine“, br. 76/93, 29/97, 47/99, 35/08,127/19), </w:t>
      </w:r>
      <w:r w:rsidRPr="003B7605">
        <w:rPr>
          <w:rFonts w:ascii="Arial" w:eastAsia="Calibri" w:hAnsi="Arial" w:cs="Arial"/>
          <w:sz w:val="22"/>
        </w:rPr>
        <w:t xml:space="preserve"> </w:t>
      </w:r>
      <w:r w:rsidRPr="003B7605">
        <w:rPr>
          <w:rFonts w:ascii="Arial" w:eastAsia="Calibri" w:hAnsi="Arial" w:cs="Arial"/>
          <w:sz w:val="22"/>
          <w:lang w:eastAsia="hr-HR"/>
        </w:rPr>
        <w:t>Zakon o proračunu („Narodne novine“, br. 87/08, 136/12, 15/15, 144/21), Pravilnik o proračunskim klasifikacijama („Narodne novine“, br. 26/10, 120/13,01/20.) i Pravilnik o proračunskom  računovodstvu i računskom planu („Narodne novine“, br. 124/14, 115/15, 87/16 3/18 i 126/19, 108/2020, 158/23),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139/10,19/14,111/18),Uredba o sastavljanju i predaji Izjave o fiskalnoj odgovornosti i  izvještaja o  primjeni fiskalnih pravila  (NN, 78/11,106/12,130/13,19/15,119/15,95/19),</w:t>
      </w:r>
    </w:p>
    <w:p w14:paraId="0091109A" w14:textId="035DAD49" w:rsidR="000B61CF" w:rsidRPr="003B7605" w:rsidRDefault="000B61CF" w:rsidP="000B61CF">
      <w:pPr>
        <w:spacing w:after="0"/>
        <w:jc w:val="both"/>
        <w:rPr>
          <w:rFonts w:ascii="Arial" w:eastAsia="Calibri" w:hAnsi="Arial" w:cs="Arial"/>
          <w:sz w:val="22"/>
          <w:lang w:eastAsia="hr-HR"/>
        </w:rPr>
      </w:pPr>
      <w:r w:rsidRPr="003B7605">
        <w:rPr>
          <w:rFonts w:ascii="Arial" w:eastAsia="Calibri" w:hAnsi="Arial" w:cs="Arial"/>
          <w:sz w:val="22"/>
          <w:lang w:eastAsia="hr-HR"/>
        </w:rPr>
        <w:t>Godišnji izvedbeni odgojno-obrazovni plan i program rada za školsku godinu 2024/2025.(GPP</w:t>
      </w:r>
      <w:r w:rsidRPr="00BE2AF1">
        <w:rPr>
          <w:rFonts w:ascii="Arial" w:eastAsia="Calibri" w:hAnsi="Arial" w:cs="Arial"/>
          <w:sz w:val="22"/>
          <w:lang w:eastAsia="hr-HR"/>
        </w:rPr>
        <w:t>) donesen je  0</w:t>
      </w:r>
      <w:r w:rsidR="00BE2AF1" w:rsidRPr="00BE2AF1">
        <w:rPr>
          <w:rFonts w:ascii="Arial" w:eastAsia="Calibri" w:hAnsi="Arial" w:cs="Arial"/>
          <w:sz w:val="22"/>
          <w:lang w:eastAsia="hr-HR"/>
        </w:rPr>
        <w:t>4</w:t>
      </w:r>
      <w:r w:rsidRPr="00BE2AF1">
        <w:rPr>
          <w:rFonts w:ascii="Arial" w:eastAsia="Calibri" w:hAnsi="Arial" w:cs="Arial"/>
          <w:sz w:val="22"/>
          <w:lang w:eastAsia="hr-HR"/>
        </w:rPr>
        <w:t>.10.2024.god</w:t>
      </w:r>
      <w:r w:rsidR="00BE2AF1">
        <w:rPr>
          <w:rFonts w:ascii="Arial" w:eastAsia="Calibri" w:hAnsi="Arial" w:cs="Arial"/>
          <w:sz w:val="22"/>
          <w:lang w:eastAsia="hr-HR"/>
        </w:rPr>
        <w:t>ine.</w:t>
      </w:r>
    </w:p>
    <w:p w14:paraId="58368DD4" w14:textId="77777777" w:rsidR="000B61CF" w:rsidRPr="003B7605" w:rsidRDefault="000B61CF" w:rsidP="000B61CF">
      <w:pPr>
        <w:spacing w:after="0"/>
        <w:jc w:val="both"/>
        <w:rPr>
          <w:rFonts w:ascii="Arial" w:eastAsia="Calibri" w:hAnsi="Arial" w:cs="Arial"/>
          <w:sz w:val="22"/>
        </w:rPr>
      </w:pPr>
      <w:r w:rsidRPr="003B7605">
        <w:rPr>
          <w:rFonts w:ascii="Arial" w:eastAsia="Calibri" w:hAnsi="Arial" w:cs="Arial"/>
          <w:sz w:val="22"/>
          <w:lang w:eastAsia="hr-HR"/>
        </w:rPr>
        <w:t>Školski  kurikulum OŠ «Ivo Lola Ribar» Labin, nastavne i izvannastavne aktivnosti za šk.god.2024/2025.</w:t>
      </w:r>
    </w:p>
    <w:p w14:paraId="3FEBEC76" w14:textId="77777777" w:rsidR="000B61CF" w:rsidRPr="003B7605" w:rsidRDefault="000B61CF" w:rsidP="000B61CF">
      <w:pPr>
        <w:spacing w:after="0"/>
        <w:jc w:val="both"/>
        <w:rPr>
          <w:rFonts w:ascii="Arial" w:eastAsia="Calibri" w:hAnsi="Arial" w:cs="Arial"/>
          <w:sz w:val="22"/>
        </w:rPr>
      </w:pPr>
      <w:r w:rsidRPr="003B7605">
        <w:rPr>
          <w:rFonts w:ascii="Arial" w:eastAsia="Calibri" w:hAnsi="Arial" w:cs="Arial"/>
          <w:sz w:val="22"/>
        </w:rPr>
        <w:t>Državni pedagoški standard osnovnoškolskog sustava odgoja i obrazovanja („Narodne novine“, br.63/08 i 90/10) - Nacionalni okvirni kurikulum za predškolski odgoj i obrazovanje te opće obvezno i srednjoškolsko obrazovanje 2011.</w:t>
      </w:r>
    </w:p>
    <w:p w14:paraId="58DB4621" w14:textId="77777777" w:rsidR="000B61CF" w:rsidRPr="003B7605" w:rsidRDefault="000B61CF" w:rsidP="000B61CF">
      <w:pPr>
        <w:spacing w:after="0" w:line="240" w:lineRule="auto"/>
        <w:jc w:val="both"/>
        <w:rPr>
          <w:rFonts w:ascii="Arial" w:eastAsia="Arial" w:hAnsi="Arial" w:cs="Arial"/>
          <w:sz w:val="22"/>
        </w:rPr>
      </w:pPr>
      <w:r w:rsidRPr="003B7605">
        <w:rPr>
          <w:rFonts w:ascii="Arial" w:eastAsia="Arial" w:hAnsi="Arial" w:cs="Arial"/>
          <w:sz w:val="22"/>
        </w:rPr>
        <w:t>Temeljni kolektivni ugovor za zaposlenike u javnim službama od 01.03.2024. godine – N.N.br. 29/2024.</w:t>
      </w:r>
    </w:p>
    <w:p w14:paraId="6F1E42F7" w14:textId="77777777" w:rsidR="000B61CF" w:rsidRPr="00661D02" w:rsidRDefault="000B61CF" w:rsidP="000B61CF">
      <w:pPr>
        <w:spacing w:after="0" w:line="240" w:lineRule="auto"/>
        <w:jc w:val="both"/>
        <w:rPr>
          <w:rFonts w:ascii="Arial" w:eastAsia="Arial" w:hAnsi="Arial" w:cs="Arial"/>
          <w:color w:val="FF0000"/>
          <w:sz w:val="22"/>
        </w:rPr>
      </w:pPr>
    </w:p>
    <w:p w14:paraId="76FBFBE8" w14:textId="77777777" w:rsidR="000B61CF" w:rsidRPr="00661D02" w:rsidRDefault="000B61CF" w:rsidP="000B61CF">
      <w:pPr>
        <w:spacing w:after="0" w:line="240" w:lineRule="auto"/>
        <w:jc w:val="both"/>
        <w:rPr>
          <w:rFonts w:ascii="Arial" w:eastAsia="Arial" w:hAnsi="Arial" w:cs="Arial"/>
          <w:color w:val="FF0000"/>
          <w:sz w:val="22"/>
        </w:rPr>
      </w:pPr>
    </w:p>
    <w:p w14:paraId="3BFBEEFD" w14:textId="77777777" w:rsidR="000B61CF" w:rsidRPr="003B7605" w:rsidRDefault="000B61CF" w:rsidP="000B61CF">
      <w:pPr>
        <w:spacing w:after="0" w:line="240" w:lineRule="auto"/>
        <w:jc w:val="both"/>
        <w:rPr>
          <w:rFonts w:ascii="Arial" w:eastAsia="Arial" w:hAnsi="Arial" w:cs="Arial"/>
          <w:b/>
          <w:sz w:val="22"/>
        </w:rPr>
      </w:pPr>
      <w:r w:rsidRPr="003B7605">
        <w:rPr>
          <w:rFonts w:ascii="Arial" w:eastAsia="Arial" w:hAnsi="Arial" w:cs="Arial"/>
          <w:b/>
          <w:sz w:val="22"/>
        </w:rPr>
        <w:t>Programa: OBRAZOVANJE</w:t>
      </w:r>
    </w:p>
    <w:p w14:paraId="4B0C358E" w14:textId="77777777" w:rsidR="000B61CF" w:rsidRPr="003B7605" w:rsidRDefault="000B61CF" w:rsidP="000B61CF">
      <w:pPr>
        <w:spacing w:after="0" w:line="240" w:lineRule="auto"/>
        <w:jc w:val="both"/>
        <w:rPr>
          <w:rFonts w:ascii="Arial" w:eastAsia="Arial" w:hAnsi="Arial" w:cs="Arial"/>
          <w:b/>
          <w:sz w:val="22"/>
        </w:rPr>
      </w:pPr>
    </w:p>
    <w:p w14:paraId="2E6F53AA" w14:textId="77777777" w:rsidR="000B61CF" w:rsidRPr="003B7605" w:rsidRDefault="000B61CF" w:rsidP="000B61CF">
      <w:pPr>
        <w:spacing w:after="0" w:line="240" w:lineRule="auto"/>
        <w:jc w:val="both"/>
        <w:rPr>
          <w:rFonts w:ascii="Arial" w:eastAsia="Arial" w:hAnsi="Arial" w:cs="Arial"/>
          <w:sz w:val="22"/>
        </w:rPr>
      </w:pPr>
      <w:r w:rsidRPr="003B7605">
        <w:rPr>
          <w:rFonts w:ascii="Arial" w:eastAsia="Arial" w:hAnsi="Arial" w:cs="Arial"/>
          <w:sz w:val="22"/>
        </w:rPr>
        <w:t>Djelatnost školske ustanove je osnovno školovanje djece. Osnovno školovanje ostvaruje se na temelju nastavnog plana i programa, te kurikuluma školske ustanove. Programom se utvrđuje obvezatni i izborni predmeti. Osim tih predmeta djelatnost školske ustanove obuhvaća i posebne oblike odgojno-obrazovnog rada (dodatna i dopunska nastava) te izvannastavne i izvanškolske aktivnosti. U školi se također provode i ostali programi koji omogućavaju  poboljšavaju kvalitetniji boravak učenika kao što je produženi boravak i razne druge tematske radionice za učenika .</w:t>
      </w:r>
    </w:p>
    <w:p w14:paraId="7FE97ABE" w14:textId="77777777" w:rsidR="000B61CF" w:rsidRPr="003B7605" w:rsidRDefault="000B61CF" w:rsidP="000B61CF">
      <w:pPr>
        <w:spacing w:after="0" w:line="240" w:lineRule="auto"/>
        <w:jc w:val="both"/>
        <w:rPr>
          <w:rFonts w:ascii="Arial" w:eastAsia="Arial" w:hAnsi="Arial" w:cs="Arial"/>
          <w:sz w:val="22"/>
        </w:rPr>
      </w:pPr>
      <w:r w:rsidRPr="003B7605">
        <w:rPr>
          <w:rFonts w:ascii="Arial" w:eastAsia="Arial" w:hAnsi="Arial" w:cs="Arial"/>
          <w:sz w:val="22"/>
        </w:rPr>
        <w:t>Nastava se odvija u  petodnevnom radnom tjednu u jednoj smjeni- jutarnjoj.</w:t>
      </w:r>
    </w:p>
    <w:p w14:paraId="3B16D0FF" w14:textId="513C699D" w:rsidR="000B61CF" w:rsidRPr="00972BF3" w:rsidRDefault="000B61CF" w:rsidP="000B61CF">
      <w:pPr>
        <w:spacing w:after="0"/>
        <w:jc w:val="both"/>
        <w:rPr>
          <w:rFonts w:ascii="Arial" w:eastAsia="Calibri" w:hAnsi="Arial" w:cs="Arial"/>
          <w:sz w:val="22"/>
        </w:rPr>
      </w:pPr>
      <w:r w:rsidRPr="003B7605">
        <w:rPr>
          <w:rFonts w:ascii="Arial" w:eastAsia="Calibri" w:hAnsi="Arial" w:cs="Arial"/>
          <w:sz w:val="22"/>
        </w:rPr>
        <w:t xml:space="preserve">Ove školske godine  u školsku ustanovu   upisano  je </w:t>
      </w:r>
      <w:r w:rsidR="00BE2AF1" w:rsidRPr="00972BF3">
        <w:rPr>
          <w:rFonts w:ascii="Arial" w:eastAsia="Calibri" w:hAnsi="Arial" w:cs="Arial"/>
          <w:sz w:val="22"/>
        </w:rPr>
        <w:t>503</w:t>
      </w:r>
      <w:r w:rsidRPr="00972BF3">
        <w:rPr>
          <w:rFonts w:ascii="Arial" w:eastAsia="Calibri" w:hAnsi="Arial" w:cs="Arial"/>
          <w:sz w:val="22"/>
        </w:rPr>
        <w:t xml:space="preserve"> učenika u 26 razrednih odjela  u  tri područne škole i matičnu zgradu (matična zgrada 1.-8.razreda 3</w:t>
      </w:r>
      <w:r w:rsidR="00BE2AF1" w:rsidRPr="00972BF3">
        <w:rPr>
          <w:rFonts w:ascii="Arial" w:eastAsia="Calibri" w:hAnsi="Arial" w:cs="Arial"/>
          <w:sz w:val="22"/>
        </w:rPr>
        <w:t>34</w:t>
      </w:r>
      <w:r w:rsidRPr="00972BF3">
        <w:rPr>
          <w:rFonts w:ascii="Arial" w:eastAsia="Calibri" w:hAnsi="Arial" w:cs="Arial"/>
          <w:sz w:val="22"/>
        </w:rPr>
        <w:t xml:space="preserve"> učenika, PŠ Kature 1.-4. razreda  8</w:t>
      </w:r>
      <w:r w:rsidR="00BE2AF1" w:rsidRPr="00972BF3">
        <w:rPr>
          <w:rFonts w:ascii="Arial" w:eastAsia="Calibri" w:hAnsi="Arial" w:cs="Arial"/>
          <w:sz w:val="22"/>
        </w:rPr>
        <w:t>1</w:t>
      </w:r>
      <w:r w:rsidRPr="00972BF3">
        <w:rPr>
          <w:rFonts w:ascii="Arial" w:eastAsia="Calibri" w:hAnsi="Arial" w:cs="Arial"/>
          <w:sz w:val="22"/>
        </w:rPr>
        <w:t xml:space="preserve"> učenika, PŠ Vinež 1.-4. razreda </w:t>
      </w:r>
      <w:r w:rsidR="00BE2AF1" w:rsidRPr="00972BF3">
        <w:rPr>
          <w:rFonts w:ascii="Arial" w:eastAsia="Calibri" w:hAnsi="Arial" w:cs="Arial"/>
          <w:sz w:val="22"/>
        </w:rPr>
        <w:t>59</w:t>
      </w:r>
      <w:r w:rsidRPr="00972BF3">
        <w:rPr>
          <w:rFonts w:ascii="Arial" w:eastAsia="Calibri" w:hAnsi="Arial" w:cs="Arial"/>
          <w:sz w:val="22"/>
        </w:rPr>
        <w:t xml:space="preserve"> učenika i PŠ Vozilići u ko</w:t>
      </w:r>
      <w:r w:rsidR="005A036B">
        <w:rPr>
          <w:rFonts w:ascii="Arial" w:eastAsia="Calibri" w:hAnsi="Arial" w:cs="Arial"/>
          <w:sz w:val="22"/>
        </w:rPr>
        <w:t>m</w:t>
      </w:r>
      <w:r w:rsidRPr="00972BF3">
        <w:rPr>
          <w:rFonts w:ascii="Arial" w:eastAsia="Calibri" w:hAnsi="Arial" w:cs="Arial"/>
          <w:sz w:val="22"/>
        </w:rPr>
        <w:t>binacij</w:t>
      </w:r>
      <w:r w:rsidR="005A036B">
        <w:rPr>
          <w:rFonts w:ascii="Arial" w:eastAsia="Calibri" w:hAnsi="Arial" w:cs="Arial"/>
          <w:sz w:val="22"/>
        </w:rPr>
        <w:t>i</w:t>
      </w:r>
      <w:r w:rsidRPr="00972BF3">
        <w:rPr>
          <w:rFonts w:ascii="Arial" w:eastAsia="Calibri" w:hAnsi="Arial" w:cs="Arial"/>
          <w:sz w:val="22"/>
        </w:rPr>
        <w:t xml:space="preserve"> 2</w:t>
      </w:r>
      <w:r w:rsidR="00BE2AF1" w:rsidRPr="00972BF3">
        <w:rPr>
          <w:rFonts w:ascii="Arial" w:eastAsia="Calibri" w:hAnsi="Arial" w:cs="Arial"/>
          <w:sz w:val="22"/>
        </w:rPr>
        <w:t>9</w:t>
      </w:r>
      <w:r w:rsidRPr="00972BF3">
        <w:rPr>
          <w:rFonts w:ascii="Arial" w:eastAsia="Calibri" w:hAnsi="Arial" w:cs="Arial"/>
          <w:sz w:val="22"/>
        </w:rPr>
        <w:t xml:space="preserve"> učenika) U odnosu na školsku godinu 2023/24. upisano je </w:t>
      </w:r>
      <w:r w:rsidR="00972BF3">
        <w:rPr>
          <w:rFonts w:ascii="Arial" w:eastAsia="Calibri" w:hAnsi="Arial" w:cs="Arial"/>
          <w:sz w:val="22"/>
        </w:rPr>
        <w:t>32</w:t>
      </w:r>
      <w:r w:rsidRPr="00972BF3">
        <w:rPr>
          <w:rFonts w:ascii="Arial" w:eastAsia="Calibri" w:hAnsi="Arial" w:cs="Arial"/>
          <w:sz w:val="22"/>
        </w:rPr>
        <w:t xml:space="preserve"> učenika manje. </w:t>
      </w:r>
    </w:p>
    <w:p w14:paraId="755C97C8" w14:textId="77777777" w:rsidR="000B61CF" w:rsidRPr="003B7605" w:rsidRDefault="000B61CF" w:rsidP="000B61CF">
      <w:pPr>
        <w:spacing w:after="0" w:line="240" w:lineRule="auto"/>
        <w:jc w:val="both"/>
        <w:rPr>
          <w:rFonts w:ascii="Arial" w:eastAsia="Calibri" w:hAnsi="Arial" w:cs="Arial"/>
          <w:sz w:val="22"/>
        </w:rPr>
      </w:pPr>
      <w:r w:rsidRPr="003B7605">
        <w:rPr>
          <w:rFonts w:ascii="Arial" w:eastAsia="Calibri" w:hAnsi="Arial" w:cs="Arial"/>
          <w:sz w:val="22"/>
        </w:rPr>
        <w:t>Ukupan broj zaposlenih u školskoj ustanovi je cca 77-78 djelatnika ili  cca 67-68 na bazi izračuna sati rada.  Plaće za 65 djelatnika  isplaćuju se iz Državnog proračuna, za 7 djelatnika  isplaćuju se iz sredstava Grada Labina, Općine Raša, Općine Sveta Nedjelja, Općine Kršan i uplata roditelja za produženi boravak te za  pet pomoćnika iz  proračuna Grada Labina. Kod obračuna plaće uzimaju se u obzir različiti koeficijenti među djelatnicima, a također dio djelatnika nije zaposlen u punom radnom vremenu.</w:t>
      </w:r>
    </w:p>
    <w:p w14:paraId="7C37C8FE" w14:textId="77777777" w:rsidR="000B61CF" w:rsidRDefault="000B61CF" w:rsidP="000B61CF">
      <w:pPr>
        <w:spacing w:after="0" w:line="240" w:lineRule="auto"/>
        <w:jc w:val="both"/>
        <w:rPr>
          <w:rFonts w:ascii="Arial" w:eastAsia="Calibri" w:hAnsi="Arial" w:cs="Arial"/>
          <w:color w:val="FF0000"/>
          <w:sz w:val="22"/>
        </w:rPr>
      </w:pPr>
    </w:p>
    <w:p w14:paraId="0326A380" w14:textId="77777777" w:rsidR="000B61CF" w:rsidRPr="00661D02" w:rsidRDefault="000B61CF" w:rsidP="000B61CF">
      <w:pPr>
        <w:spacing w:after="0" w:line="240" w:lineRule="auto"/>
        <w:jc w:val="both"/>
        <w:rPr>
          <w:rFonts w:ascii="Arial" w:eastAsia="Calibri" w:hAnsi="Arial" w:cs="Arial"/>
          <w:color w:val="FF0000"/>
          <w:sz w:val="22"/>
        </w:rPr>
      </w:pPr>
    </w:p>
    <w:p w14:paraId="528C6BA9" w14:textId="77777777" w:rsidR="0043769A" w:rsidRDefault="0043769A" w:rsidP="000B61CF">
      <w:pPr>
        <w:spacing w:after="0" w:line="240" w:lineRule="auto"/>
        <w:jc w:val="both"/>
        <w:rPr>
          <w:rFonts w:ascii="Arial" w:eastAsia="Arial" w:hAnsi="Arial" w:cs="Arial"/>
          <w:b/>
          <w:sz w:val="22"/>
          <w:u w:val="single"/>
        </w:rPr>
      </w:pPr>
    </w:p>
    <w:p w14:paraId="7C5B1646" w14:textId="7BD26C29" w:rsidR="000B61CF" w:rsidRPr="00216BC3" w:rsidRDefault="000B61CF" w:rsidP="000B61CF">
      <w:pPr>
        <w:spacing w:after="0" w:line="240" w:lineRule="auto"/>
        <w:jc w:val="both"/>
        <w:rPr>
          <w:rFonts w:ascii="Arial" w:eastAsia="Arial" w:hAnsi="Arial" w:cs="Arial"/>
          <w:b/>
          <w:sz w:val="22"/>
        </w:rPr>
      </w:pPr>
      <w:r w:rsidRPr="00216BC3">
        <w:rPr>
          <w:rFonts w:ascii="Arial" w:eastAsia="Arial" w:hAnsi="Arial" w:cs="Arial"/>
          <w:b/>
          <w:sz w:val="22"/>
          <w:u w:val="single"/>
        </w:rPr>
        <w:lastRenderedPageBreak/>
        <w:t>Opis i cilj programa</w:t>
      </w:r>
      <w:r w:rsidRPr="00216BC3">
        <w:rPr>
          <w:rFonts w:ascii="Arial" w:eastAsia="Arial" w:hAnsi="Arial" w:cs="Arial"/>
          <w:b/>
          <w:sz w:val="22"/>
        </w:rPr>
        <w:t>:</w:t>
      </w:r>
    </w:p>
    <w:p w14:paraId="4D728526" w14:textId="77777777" w:rsidR="000B61CF" w:rsidRPr="00216BC3" w:rsidRDefault="000B61CF" w:rsidP="000B61CF">
      <w:pPr>
        <w:spacing w:after="0" w:line="240" w:lineRule="auto"/>
        <w:jc w:val="both"/>
        <w:rPr>
          <w:rFonts w:ascii="Arial" w:eastAsia="Arial" w:hAnsi="Arial" w:cs="Arial"/>
          <w:b/>
          <w:sz w:val="22"/>
        </w:rPr>
      </w:pPr>
      <w:r w:rsidRPr="00216BC3">
        <w:rPr>
          <w:rFonts w:ascii="Arial" w:eastAsia="Arial" w:hAnsi="Arial" w:cs="Arial"/>
          <w:b/>
          <w:sz w:val="22"/>
        </w:rPr>
        <w:t xml:space="preserve"> </w:t>
      </w:r>
    </w:p>
    <w:p w14:paraId="3D6AEE2D" w14:textId="77777777" w:rsidR="000B61CF" w:rsidRPr="00216BC3" w:rsidRDefault="000B61CF" w:rsidP="000B61CF">
      <w:pPr>
        <w:spacing w:after="0"/>
        <w:ind w:firstLine="708"/>
        <w:jc w:val="both"/>
        <w:rPr>
          <w:rFonts w:ascii="Arial" w:eastAsia="Calibri" w:hAnsi="Arial" w:cs="Arial"/>
          <w:sz w:val="22"/>
        </w:rPr>
      </w:pPr>
      <w:r w:rsidRPr="00216BC3">
        <w:rPr>
          <w:rFonts w:ascii="Arial" w:eastAsia="Calibri" w:hAnsi="Arial" w:cs="Arial"/>
          <w:sz w:val="22"/>
        </w:rPr>
        <w:t>Cilj programa je osposobiti učenike za postizanje što boljih i kvalitetnijih rezultata tijekom školske godine, usmjeriti ih da streme ka znanju, uspjehu i konkurentnosti, pružiti im mogućnost daljnjeg nastavka školovanja, odnosno usaditi im ljubav prema učenju i usvajanju novih znanja a što će ostati u njima kao trajna vrijednost. Cilj je i omogućiti učenicima i polaznicima sudjelovanje na regionalnim, državnim i međunarodnim natjecanjima, projektima Grada Labina i susjednih   općina .</w:t>
      </w:r>
    </w:p>
    <w:p w14:paraId="4A40195A" w14:textId="77777777" w:rsidR="000B61CF" w:rsidRPr="00661D02" w:rsidRDefault="000B61CF" w:rsidP="000B61CF">
      <w:pPr>
        <w:spacing w:after="0" w:line="240" w:lineRule="auto"/>
        <w:jc w:val="both"/>
        <w:rPr>
          <w:rFonts w:ascii="Arial" w:eastAsia="Arial" w:hAnsi="Arial" w:cs="Arial"/>
          <w:color w:val="FF0000"/>
          <w:sz w:val="22"/>
        </w:rPr>
      </w:pPr>
    </w:p>
    <w:p w14:paraId="181965D8" w14:textId="77777777" w:rsidR="000B61CF" w:rsidRPr="00216BC3" w:rsidRDefault="000B61CF" w:rsidP="000B61CF">
      <w:pPr>
        <w:spacing w:after="0" w:line="240" w:lineRule="auto"/>
        <w:jc w:val="both"/>
        <w:rPr>
          <w:rFonts w:ascii="Arial" w:eastAsia="Arial" w:hAnsi="Arial" w:cs="Arial"/>
          <w:b/>
          <w:sz w:val="22"/>
          <w:u w:val="single"/>
        </w:rPr>
      </w:pPr>
      <w:r w:rsidRPr="00216BC3">
        <w:rPr>
          <w:rFonts w:ascii="Arial" w:eastAsia="Arial" w:hAnsi="Arial" w:cs="Arial"/>
          <w:b/>
          <w:sz w:val="22"/>
          <w:u w:val="single"/>
        </w:rPr>
        <w:t>Planirana  sredstva:</w:t>
      </w:r>
    </w:p>
    <w:p w14:paraId="2164C246" w14:textId="77777777" w:rsidR="000B61CF" w:rsidRPr="00216BC3" w:rsidRDefault="000B61CF" w:rsidP="000B61CF">
      <w:pPr>
        <w:spacing w:after="0" w:line="240" w:lineRule="auto"/>
        <w:jc w:val="both"/>
        <w:rPr>
          <w:rFonts w:ascii="Arial" w:eastAsia="Arial" w:hAnsi="Arial" w:cs="Arial"/>
          <w:sz w:val="22"/>
        </w:rPr>
      </w:pPr>
      <w:r w:rsidRPr="00216BC3">
        <w:rPr>
          <w:rFonts w:ascii="Arial" w:eastAsia="Arial" w:hAnsi="Arial" w:cs="Arial"/>
          <w:sz w:val="22"/>
        </w:rPr>
        <w:t xml:space="preserve"> </w:t>
      </w:r>
    </w:p>
    <w:p w14:paraId="317DB0C0" w14:textId="77777777" w:rsidR="000B61CF" w:rsidRPr="00247DC9" w:rsidRDefault="000B61CF" w:rsidP="000B61CF">
      <w:pPr>
        <w:spacing w:after="0"/>
        <w:ind w:firstLine="708"/>
        <w:jc w:val="both"/>
        <w:rPr>
          <w:rFonts w:ascii="Arial" w:eastAsia="Calibri" w:hAnsi="Arial" w:cs="Arial"/>
          <w:sz w:val="22"/>
        </w:rPr>
      </w:pPr>
      <w:r w:rsidRPr="00216BC3">
        <w:rPr>
          <w:rFonts w:ascii="Arial" w:eastAsia="Calibri" w:hAnsi="Arial" w:cs="Arial"/>
          <w:sz w:val="22"/>
        </w:rPr>
        <w:t xml:space="preserve">Za potrebe izvršenja aktivnosti ovog programa  za 2025. godinu </w:t>
      </w:r>
      <w:r w:rsidRPr="00247DC9">
        <w:rPr>
          <w:rFonts w:ascii="Arial" w:eastAsia="Calibri" w:hAnsi="Arial" w:cs="Arial"/>
          <w:sz w:val="22"/>
        </w:rPr>
        <w:t>planirano je ukupno</w:t>
      </w:r>
      <w:r w:rsidRPr="00247DC9">
        <w:rPr>
          <w:rFonts w:ascii="Arial" w:eastAsia="Calibri" w:hAnsi="Arial" w:cs="Arial"/>
          <w:b/>
          <w:sz w:val="22"/>
        </w:rPr>
        <w:t xml:space="preserve"> </w:t>
      </w:r>
      <w:r w:rsidRPr="00247DC9">
        <w:rPr>
          <w:rFonts w:ascii="Arial" w:eastAsia="Calibri" w:hAnsi="Arial" w:cs="Arial"/>
          <w:sz w:val="22"/>
        </w:rPr>
        <w:t>2.808.091,00 €.</w:t>
      </w:r>
    </w:p>
    <w:p w14:paraId="3DF28DDE" w14:textId="77777777" w:rsidR="000B61CF" w:rsidRPr="00661D02" w:rsidRDefault="000B61CF" w:rsidP="000B61CF">
      <w:pPr>
        <w:spacing w:after="0"/>
        <w:jc w:val="both"/>
        <w:rPr>
          <w:rFonts w:ascii="Arial" w:eastAsia="Calibri" w:hAnsi="Arial" w:cs="Arial"/>
          <w:b/>
          <w:color w:val="FF0000"/>
          <w:sz w:val="22"/>
          <w:u w:val="single"/>
        </w:rPr>
      </w:pPr>
    </w:p>
    <w:p w14:paraId="1D394881" w14:textId="77777777" w:rsidR="000B61CF" w:rsidRPr="00216BC3" w:rsidRDefault="000B61CF" w:rsidP="000B61CF">
      <w:pPr>
        <w:spacing w:after="0" w:line="240" w:lineRule="auto"/>
        <w:jc w:val="both"/>
        <w:rPr>
          <w:rFonts w:ascii="Arial" w:eastAsia="Calibri" w:hAnsi="Arial" w:cs="Arial"/>
          <w:sz w:val="22"/>
        </w:rPr>
      </w:pPr>
      <w:r w:rsidRPr="00216BC3">
        <w:rPr>
          <w:rFonts w:ascii="Arial" w:eastAsia="Calibri" w:hAnsi="Arial" w:cs="Arial"/>
          <w:b/>
          <w:sz w:val="22"/>
          <w:u w:val="single"/>
        </w:rPr>
        <w:t xml:space="preserve">Pokazatelji uspješnosti </w:t>
      </w:r>
      <w:r w:rsidRPr="00216BC3">
        <w:rPr>
          <w:rFonts w:ascii="Arial" w:eastAsia="Calibri" w:hAnsi="Arial" w:cs="Arial"/>
          <w:sz w:val="22"/>
        </w:rPr>
        <w:t>:  su uspjeh učenika na kraju nastavne godine i sudjelovanje, kao i postignuti rezultati učenika na brojnim županijskim i državnim natjecanjima iz područja: kulture, sporta,i obrazovanja, tehničke kulture itd. isti se dostavljaju gradskoj upravi na uvid svake godine na kraju školske godine.</w:t>
      </w:r>
    </w:p>
    <w:p w14:paraId="399F41F3" w14:textId="77777777" w:rsidR="000B61CF" w:rsidRPr="00216BC3" w:rsidRDefault="000B61CF" w:rsidP="000B61CF">
      <w:pPr>
        <w:spacing w:after="0" w:line="240" w:lineRule="auto"/>
        <w:jc w:val="both"/>
        <w:rPr>
          <w:rFonts w:ascii="Arial" w:eastAsia="Calibri" w:hAnsi="Arial" w:cs="Arial"/>
          <w:sz w:val="22"/>
        </w:rPr>
      </w:pPr>
      <w:r w:rsidRPr="00216BC3">
        <w:rPr>
          <w:rFonts w:ascii="Arial" w:eastAsia="Calibri" w:hAnsi="Arial" w:cs="Arial"/>
          <w:sz w:val="22"/>
        </w:rPr>
        <w:t xml:space="preserve">Rizici su eventualni nedostatak sredstava za realizaciju planiranih programa i aktivnosti i otežani uvjeti za izvođenje nastavnog procesa. </w:t>
      </w:r>
    </w:p>
    <w:p w14:paraId="2DB1CCE3" w14:textId="77777777" w:rsidR="000B61CF" w:rsidRPr="00216BC3" w:rsidRDefault="000B61CF" w:rsidP="000B61CF">
      <w:pPr>
        <w:spacing w:after="0" w:line="240" w:lineRule="auto"/>
        <w:jc w:val="both"/>
        <w:rPr>
          <w:rFonts w:ascii="Arial" w:eastAsia="Calibri" w:hAnsi="Arial" w:cs="Arial"/>
          <w:sz w:val="22"/>
        </w:rPr>
      </w:pPr>
      <w:r w:rsidRPr="00216BC3">
        <w:rPr>
          <w:rFonts w:ascii="Arial" w:eastAsia="Calibri" w:hAnsi="Arial" w:cs="Arial"/>
          <w:sz w:val="22"/>
        </w:rPr>
        <w:t>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190DF07E" w14:textId="77777777" w:rsidR="000B61CF" w:rsidRPr="00661D02" w:rsidRDefault="000B61CF" w:rsidP="000B61CF">
      <w:pPr>
        <w:spacing w:after="0" w:line="240" w:lineRule="auto"/>
        <w:jc w:val="both"/>
        <w:rPr>
          <w:rFonts w:ascii="Arial" w:eastAsia="Calibri" w:hAnsi="Arial" w:cs="Arial"/>
          <w:color w:val="FF0000"/>
          <w:sz w:val="22"/>
        </w:rPr>
      </w:pPr>
    </w:p>
    <w:p w14:paraId="46CFC4F3" w14:textId="77777777" w:rsidR="000B61CF" w:rsidRPr="00661D02" w:rsidRDefault="000B61CF" w:rsidP="000B61CF">
      <w:pPr>
        <w:spacing w:after="0" w:line="240" w:lineRule="auto"/>
        <w:jc w:val="both"/>
        <w:rPr>
          <w:rFonts w:ascii="Arial" w:eastAsia="Calibri" w:hAnsi="Arial" w:cs="Arial"/>
          <w:color w:val="FF0000"/>
          <w:sz w:val="22"/>
        </w:rPr>
      </w:pPr>
    </w:p>
    <w:p w14:paraId="2BC37A71" w14:textId="77777777" w:rsidR="000B61CF" w:rsidRPr="00661D02" w:rsidRDefault="000B61CF" w:rsidP="000B61CF">
      <w:pPr>
        <w:spacing w:after="0" w:line="240" w:lineRule="auto"/>
        <w:jc w:val="both"/>
        <w:rPr>
          <w:rFonts w:ascii="Arial" w:eastAsia="Calibri" w:hAnsi="Arial" w:cs="Arial"/>
          <w:b/>
          <w:color w:val="FF0000"/>
          <w:sz w:val="22"/>
          <w:u w:val="single"/>
        </w:rPr>
      </w:pPr>
    </w:p>
    <w:p w14:paraId="053D0491" w14:textId="77777777" w:rsidR="000B61CF" w:rsidRPr="00216BC3" w:rsidRDefault="000B61CF" w:rsidP="000B61CF">
      <w:pPr>
        <w:spacing w:after="0" w:line="240" w:lineRule="auto"/>
        <w:jc w:val="both"/>
        <w:rPr>
          <w:rFonts w:ascii="Arial" w:eastAsia="Calibri" w:hAnsi="Arial" w:cs="Arial"/>
          <w:b/>
          <w:sz w:val="22"/>
        </w:rPr>
      </w:pPr>
      <w:r w:rsidRPr="00216BC3">
        <w:rPr>
          <w:rFonts w:ascii="Arial" w:eastAsia="Calibri" w:hAnsi="Arial" w:cs="Arial"/>
          <w:b/>
          <w:sz w:val="22"/>
        </w:rPr>
        <w:t>Aktivnosti u školskoj ustanovi su:</w:t>
      </w:r>
    </w:p>
    <w:p w14:paraId="10E4D50B" w14:textId="77777777" w:rsidR="000B61CF" w:rsidRPr="00216BC3" w:rsidRDefault="000B61CF" w:rsidP="000B61CF">
      <w:pPr>
        <w:spacing w:after="0"/>
        <w:jc w:val="both"/>
        <w:rPr>
          <w:rFonts w:ascii="Arial" w:eastAsia="Calibri" w:hAnsi="Arial" w:cs="Arial"/>
          <w:b/>
          <w:sz w:val="22"/>
          <w:u w:val="single"/>
        </w:rPr>
      </w:pPr>
      <w:r w:rsidRPr="00216BC3">
        <w:rPr>
          <w:rFonts w:ascii="Arial" w:eastAsia="Arial" w:hAnsi="Arial" w:cs="Arial"/>
          <w:b/>
          <w:sz w:val="22"/>
        </w:rPr>
        <w:t xml:space="preserve">Aktivnost: </w:t>
      </w:r>
      <w:r w:rsidRPr="00216BC3">
        <w:rPr>
          <w:rFonts w:ascii="Arial" w:eastAsia="Calibri" w:hAnsi="Arial" w:cs="Arial"/>
          <w:b/>
          <w:sz w:val="22"/>
          <w:u w:val="single"/>
        </w:rPr>
        <w:t>Financiranje djelatnosti osnovnog školstva</w:t>
      </w:r>
    </w:p>
    <w:p w14:paraId="35CDBA79" w14:textId="77777777" w:rsidR="000B61CF" w:rsidRPr="00216BC3" w:rsidRDefault="000B61CF" w:rsidP="000B61CF">
      <w:pPr>
        <w:spacing w:after="0"/>
        <w:jc w:val="both"/>
        <w:rPr>
          <w:rFonts w:ascii="Arial" w:eastAsia="Calibri" w:hAnsi="Arial" w:cs="Arial"/>
          <w:sz w:val="22"/>
        </w:rPr>
      </w:pPr>
      <w:r w:rsidRPr="00216BC3">
        <w:rPr>
          <w:rFonts w:ascii="Arial" w:eastAsia="Calibri" w:hAnsi="Arial" w:cs="Arial"/>
          <w:sz w:val="22"/>
        </w:rPr>
        <w:t>Ova se aktivnost ostvaruje iz decentraliziranih funkcija financiranja, općih prihoda i primitaka iznad standarda, vlastitih prihoda, prihoda za posebne namjene  , pomoćima Državnog proračuna , donacijama poslovnih subjekata te prihoda od naknada šteta.</w:t>
      </w:r>
    </w:p>
    <w:p w14:paraId="307785A1" w14:textId="77777777" w:rsidR="000B61CF" w:rsidRPr="00216BC3" w:rsidRDefault="000B61CF" w:rsidP="000B61CF">
      <w:pPr>
        <w:spacing w:after="0"/>
        <w:jc w:val="both"/>
        <w:rPr>
          <w:rFonts w:ascii="Arial" w:eastAsia="Calibri" w:hAnsi="Arial" w:cs="Arial"/>
          <w:sz w:val="22"/>
        </w:rPr>
      </w:pPr>
      <w:r w:rsidRPr="00216BC3">
        <w:rPr>
          <w:rFonts w:ascii="Arial" w:eastAsia="Calibri" w:hAnsi="Arial" w:cs="Arial"/>
          <w:sz w:val="22"/>
        </w:rPr>
        <w:t>Financiranje nabavke  namirnica  shema školskog  voća i mlijeka.</w:t>
      </w:r>
    </w:p>
    <w:p w14:paraId="744E4AE0" w14:textId="77777777" w:rsidR="000B61CF" w:rsidRPr="00216BC3" w:rsidRDefault="000B61CF" w:rsidP="000B61CF">
      <w:pPr>
        <w:spacing w:after="0"/>
        <w:jc w:val="both"/>
        <w:rPr>
          <w:rFonts w:ascii="Arial" w:eastAsia="Calibri" w:hAnsi="Arial" w:cs="Arial"/>
          <w:sz w:val="22"/>
        </w:rPr>
      </w:pPr>
      <w:r w:rsidRPr="00216BC3">
        <w:rPr>
          <w:rFonts w:ascii="Arial" w:eastAsia="Calibri" w:hAnsi="Arial" w:cs="Arial"/>
          <w:sz w:val="22"/>
        </w:rPr>
        <w:t>Financiranje materijalnih rashoda odnosi se na troškove vezane za, odlazak učitelja na stručna usavršavanja, troškove kotizacija za natjecanja učenika i seminare, nabavku uredskog materijala, materijala za čišćenje i održavanje, poštanske i telefonske troškove, prijevoza,  nabavku sitnog inventara, troškove energije i lož ulja, komunalne, računalne i ostale usluge, premije osiguranja i usluge promidžbe i informiranja, intelektualne usluge, nabavku   opreme, troškove najma opreme te troškove tekućeg i investicijskog održavanja.</w:t>
      </w:r>
    </w:p>
    <w:p w14:paraId="7A9B67F6" w14:textId="77777777" w:rsidR="000B61CF" w:rsidRPr="00216BC3" w:rsidRDefault="000B61CF" w:rsidP="000B61CF">
      <w:pPr>
        <w:spacing w:after="0"/>
        <w:jc w:val="both"/>
        <w:rPr>
          <w:rFonts w:ascii="Arial" w:eastAsia="Calibri" w:hAnsi="Arial" w:cs="Arial"/>
          <w:sz w:val="22"/>
        </w:rPr>
      </w:pPr>
      <w:r w:rsidRPr="00216BC3">
        <w:rPr>
          <w:rFonts w:ascii="Arial" w:eastAsia="Calibri" w:hAnsi="Arial" w:cs="Arial"/>
          <w:sz w:val="22"/>
        </w:rPr>
        <w:t>U školi je organizirana školska marenda po cijeni od 1,33 € koju u potpunosti financira MZOM. Ove godine uključeno  je ukupno  cca 450 učenika.</w:t>
      </w:r>
    </w:p>
    <w:p w14:paraId="36F03A7C" w14:textId="77777777" w:rsidR="000B61CF" w:rsidRPr="00661D02" w:rsidRDefault="000B61CF" w:rsidP="000B61CF">
      <w:pPr>
        <w:spacing w:after="0"/>
        <w:jc w:val="both"/>
        <w:rPr>
          <w:rFonts w:ascii="Arial" w:eastAsia="Arial" w:hAnsi="Arial" w:cs="Arial"/>
          <w:color w:val="FF0000"/>
          <w:sz w:val="22"/>
        </w:rPr>
      </w:pPr>
      <w:r w:rsidRPr="00216BC3">
        <w:rPr>
          <w:rFonts w:ascii="Arial" w:eastAsia="Arial" w:hAnsi="Arial" w:cs="Arial"/>
          <w:sz w:val="22"/>
        </w:rPr>
        <w:t xml:space="preserve">Za tu aktivnost planirana su sredstva u </w:t>
      </w:r>
      <w:r w:rsidRPr="00247DC9">
        <w:rPr>
          <w:rFonts w:ascii="Arial" w:eastAsia="Arial" w:hAnsi="Arial" w:cs="Arial"/>
          <w:sz w:val="22"/>
        </w:rPr>
        <w:t>iznosu od 2.277.975,00 €.</w:t>
      </w:r>
    </w:p>
    <w:p w14:paraId="3900731A" w14:textId="77777777" w:rsidR="000B61CF" w:rsidRPr="00661D02" w:rsidRDefault="000B61CF" w:rsidP="000B61CF">
      <w:pPr>
        <w:spacing w:after="0"/>
        <w:jc w:val="both"/>
        <w:rPr>
          <w:rFonts w:ascii="Arial" w:eastAsia="Arial" w:hAnsi="Arial" w:cs="Arial"/>
          <w:color w:val="FF0000"/>
          <w:sz w:val="22"/>
        </w:rPr>
      </w:pPr>
    </w:p>
    <w:p w14:paraId="614C6DEE" w14:textId="77777777" w:rsidR="000B61CF" w:rsidRPr="00247DC9" w:rsidRDefault="000B61CF" w:rsidP="000B61CF">
      <w:pPr>
        <w:spacing w:after="0" w:line="240" w:lineRule="auto"/>
        <w:jc w:val="both"/>
        <w:rPr>
          <w:rFonts w:ascii="Arial" w:eastAsia="Arial" w:hAnsi="Arial" w:cs="Arial"/>
          <w:b/>
          <w:sz w:val="22"/>
        </w:rPr>
      </w:pPr>
      <w:r w:rsidRPr="00247DC9">
        <w:rPr>
          <w:rFonts w:ascii="Arial" w:eastAsia="Arial" w:hAnsi="Arial" w:cs="Arial"/>
          <w:b/>
          <w:sz w:val="22"/>
        </w:rPr>
        <w:t>Aktivnost: Produženi boravak</w:t>
      </w:r>
    </w:p>
    <w:p w14:paraId="4C223A39" w14:textId="77777777" w:rsidR="000B61CF" w:rsidRPr="00247DC9" w:rsidRDefault="000B61CF" w:rsidP="000B61CF">
      <w:pPr>
        <w:spacing w:after="0" w:line="240" w:lineRule="auto"/>
        <w:jc w:val="both"/>
        <w:rPr>
          <w:rFonts w:ascii="Arial" w:eastAsia="Arial" w:hAnsi="Arial" w:cs="Arial"/>
          <w:sz w:val="22"/>
        </w:rPr>
      </w:pPr>
      <w:r w:rsidRPr="00247DC9">
        <w:rPr>
          <w:rFonts w:ascii="Arial" w:eastAsia="Arial" w:hAnsi="Arial" w:cs="Arial"/>
          <w:sz w:val="22"/>
        </w:rPr>
        <w:t>Ova se aktivnost ostvaruje iz  uplata roditelja za produženi boravak, Grada Labina, Općine Raša, općine Sveta Nedjelja od 01.01.2024. godine, općine Kršan te vlastitih prihoda. Iz tih sredstava  financiraju se rashodi za zaposlene osam djelatnika, materijalni rashodi za službena putovanja, troškovi dolaska i odlaska na posao,i nabavku namirnica. Ove godine u produženi boravak uključeni su učenici od 1. do 4. razreda. U odnosu na prošlu školsku godinu broj učenika je povećan te sada iznosi 207 učenika.</w:t>
      </w:r>
    </w:p>
    <w:p w14:paraId="582072B9" w14:textId="77777777" w:rsidR="000B61CF" w:rsidRPr="00247DC9" w:rsidRDefault="000B61CF" w:rsidP="000B61CF">
      <w:pPr>
        <w:spacing w:after="0" w:line="240" w:lineRule="auto"/>
        <w:jc w:val="both"/>
        <w:rPr>
          <w:rFonts w:ascii="Arial" w:eastAsia="Arial" w:hAnsi="Arial" w:cs="Arial"/>
          <w:sz w:val="22"/>
        </w:rPr>
      </w:pPr>
      <w:r w:rsidRPr="00247DC9">
        <w:rPr>
          <w:rFonts w:ascii="Arial" w:eastAsia="Arial" w:hAnsi="Arial" w:cs="Arial"/>
          <w:sz w:val="22"/>
        </w:rPr>
        <w:t xml:space="preserve">U matičnoj i područnim odjelima na Katurama i Vinežu organizirano je sedam odjeljenja  produženog boravka, jedna u Vozilićima, odnosno ukupno osam odjeljenja. </w:t>
      </w:r>
    </w:p>
    <w:p w14:paraId="6FDE1120" w14:textId="77777777" w:rsidR="000B61CF" w:rsidRPr="00247DC9" w:rsidRDefault="000B61CF" w:rsidP="000B61CF">
      <w:pPr>
        <w:spacing w:after="0"/>
        <w:jc w:val="both"/>
        <w:rPr>
          <w:rFonts w:ascii="Arial" w:eastAsia="Arial" w:hAnsi="Arial" w:cs="Arial"/>
          <w:sz w:val="22"/>
        </w:rPr>
      </w:pPr>
      <w:r w:rsidRPr="00247DC9">
        <w:rPr>
          <w:rFonts w:ascii="Arial" w:eastAsia="Arial" w:hAnsi="Arial" w:cs="Arial"/>
          <w:sz w:val="22"/>
        </w:rPr>
        <w:t>U planu za 2025. godinu  za tu aktivnost, planirana su sredstva u iznosu od 323.314,00 €.</w:t>
      </w:r>
    </w:p>
    <w:p w14:paraId="3543E45F" w14:textId="77777777" w:rsidR="000B61CF" w:rsidRPr="00661D02" w:rsidRDefault="000B61CF" w:rsidP="000B61CF">
      <w:pPr>
        <w:widowControl w:val="0"/>
        <w:suppressAutoHyphens/>
        <w:autoSpaceDN w:val="0"/>
        <w:spacing w:after="0" w:line="288" w:lineRule="auto"/>
        <w:jc w:val="both"/>
        <w:textAlignment w:val="baseline"/>
        <w:rPr>
          <w:rFonts w:ascii="Arial" w:eastAsia="Arial" w:hAnsi="Arial" w:cs="Arial"/>
          <w:color w:val="FF0000"/>
          <w:sz w:val="22"/>
        </w:rPr>
      </w:pPr>
    </w:p>
    <w:p w14:paraId="089CF226" w14:textId="77777777" w:rsidR="000B61CF" w:rsidRPr="00247DC9" w:rsidRDefault="000B61CF" w:rsidP="000B61CF">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247DC9">
        <w:rPr>
          <w:rFonts w:ascii="Arial" w:eastAsia="Arial" w:hAnsi="Arial" w:cs="Arial"/>
          <w:b/>
          <w:kern w:val="3"/>
          <w:sz w:val="22"/>
          <w:lang w:eastAsia="zh-CN" w:bidi="hi-IN"/>
        </w:rPr>
        <w:t>Aktivnost: Dodatne aktivnosti učenika i osoblja u školskoj ustanovi</w:t>
      </w:r>
    </w:p>
    <w:p w14:paraId="080242EC" w14:textId="77777777" w:rsidR="000B61CF" w:rsidRPr="00247DC9" w:rsidRDefault="000B61CF" w:rsidP="000B61CF">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247DC9">
        <w:rPr>
          <w:rFonts w:ascii="Arial" w:eastAsia="Arial" w:hAnsi="Arial" w:cs="Arial"/>
          <w:kern w:val="3"/>
          <w:sz w:val="22"/>
          <w:lang w:eastAsia="zh-CN" w:bidi="hi-IN"/>
        </w:rPr>
        <w:t xml:space="preserve">Ova se aktivnost ostvaruje iz financiranja  Grada Labina , Županija i Državnog proračuna   </w:t>
      </w:r>
    </w:p>
    <w:p w14:paraId="59CE042A" w14:textId="77777777" w:rsidR="000B61CF" w:rsidRPr="00247DC9" w:rsidRDefault="000B61CF" w:rsidP="000B61C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247DC9">
        <w:rPr>
          <w:rFonts w:ascii="Arial" w:eastAsia="Arial" w:hAnsi="Arial" w:cs="Arial"/>
          <w:kern w:val="3"/>
          <w:sz w:val="22"/>
          <w:lang w:eastAsia="zh-CN" w:bidi="hi-IN"/>
        </w:rPr>
        <w:t xml:space="preserve">za pokriće rashoda   službenih putovanja, prijevoza za natjecanje učenika </w:t>
      </w:r>
      <w:r w:rsidRPr="00247DC9">
        <w:rPr>
          <w:rFonts w:ascii="Arial" w:eastAsia="Calibri" w:hAnsi="Arial" w:cs="Arial"/>
          <w:kern w:val="3"/>
          <w:sz w:val="22"/>
          <w:lang w:eastAsia="zh-CN" w:bidi="hi-IN"/>
        </w:rPr>
        <w:t>te pokriće rashoda za mentorstvo, nabavku udžbenika  za učenike školske ustanove.</w:t>
      </w:r>
    </w:p>
    <w:p w14:paraId="4F82B472" w14:textId="77777777" w:rsidR="000B61CF" w:rsidRPr="00247DC9" w:rsidRDefault="000B61CF" w:rsidP="000B61C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247DC9">
        <w:rPr>
          <w:rFonts w:ascii="Arial" w:eastAsia="Calibri" w:hAnsi="Arial" w:cs="Arial"/>
          <w:kern w:val="3"/>
          <w:sz w:val="22"/>
          <w:lang w:eastAsia="zh-CN" w:bidi="hi-IN"/>
        </w:rPr>
        <w:t>Za tu aktivnost planirana su sredstva u iznosu od 51.040,00 €.</w:t>
      </w:r>
    </w:p>
    <w:p w14:paraId="6451568C" w14:textId="77777777" w:rsidR="000B61CF" w:rsidRPr="00661D02" w:rsidRDefault="000B61CF" w:rsidP="000B61CF">
      <w:pPr>
        <w:widowControl w:val="0"/>
        <w:suppressAutoHyphens/>
        <w:autoSpaceDN w:val="0"/>
        <w:spacing w:after="0" w:line="288" w:lineRule="auto"/>
        <w:jc w:val="both"/>
        <w:textAlignment w:val="baseline"/>
        <w:rPr>
          <w:rFonts w:ascii="Arial" w:eastAsia="Calibri" w:hAnsi="Arial" w:cs="Arial"/>
          <w:color w:val="FF0000"/>
          <w:kern w:val="3"/>
          <w:sz w:val="22"/>
          <w:lang w:eastAsia="zh-CN" w:bidi="hi-IN"/>
        </w:rPr>
      </w:pPr>
    </w:p>
    <w:p w14:paraId="1F723099" w14:textId="77777777" w:rsidR="000B61CF" w:rsidRPr="00247DC9" w:rsidRDefault="000B61CF" w:rsidP="000B61CF">
      <w:pPr>
        <w:widowControl w:val="0"/>
        <w:suppressAutoHyphens/>
        <w:autoSpaceDN w:val="0"/>
        <w:spacing w:after="0" w:line="288" w:lineRule="auto"/>
        <w:jc w:val="both"/>
        <w:textAlignment w:val="baseline"/>
        <w:rPr>
          <w:rFonts w:ascii="Arial" w:eastAsia="Calibri" w:hAnsi="Arial" w:cs="Arial"/>
          <w:b/>
          <w:kern w:val="3"/>
          <w:sz w:val="22"/>
          <w:lang w:eastAsia="zh-CN" w:bidi="hi-IN"/>
        </w:rPr>
      </w:pPr>
      <w:r w:rsidRPr="00247DC9">
        <w:rPr>
          <w:rFonts w:ascii="Arial" w:eastAsia="Calibri" w:hAnsi="Arial" w:cs="Arial"/>
          <w:b/>
          <w:kern w:val="3"/>
          <w:sz w:val="22"/>
          <w:lang w:eastAsia="zh-CN" w:bidi="hi-IN"/>
        </w:rPr>
        <w:t>Aktivnost: Osiguranje pomoćnika  učenicima s teškoćama</w:t>
      </w:r>
    </w:p>
    <w:p w14:paraId="7ABF1B18" w14:textId="3D5CC015" w:rsidR="000B61CF" w:rsidRPr="00247DC9" w:rsidRDefault="000B61CF" w:rsidP="000B61CF">
      <w:pPr>
        <w:spacing w:after="0"/>
        <w:jc w:val="both"/>
        <w:rPr>
          <w:rFonts w:ascii="Arial" w:eastAsia="Calibri" w:hAnsi="Arial" w:cs="Arial"/>
          <w:sz w:val="22"/>
        </w:rPr>
      </w:pPr>
      <w:r w:rsidRPr="00247DC9">
        <w:rPr>
          <w:rFonts w:ascii="Arial" w:eastAsia="Calibri" w:hAnsi="Arial" w:cs="Arial"/>
          <w:sz w:val="22"/>
        </w:rPr>
        <w:t xml:space="preserve">Osiguranje pomoćnika u nastavi aktivnost je kojim se nastoji izjednačiti mogućnosti svih učenika, unapređenje položaja djece s teškoćama i njihovih obitelji  te stvaranje uvjeta za njihovo aktivno sudjelovanje u građanskim, društvenim i  kulturnim aktivnostima njihovih zajednica. U ovoj školskoj godini  imamo pet pomoćnika u nastavi. Sredstva su osigurana kroz </w:t>
      </w:r>
      <w:r w:rsidRPr="00FB43C2">
        <w:rPr>
          <w:rFonts w:ascii="Arial" w:eastAsia="Calibri" w:hAnsi="Arial" w:cs="Arial"/>
          <w:sz w:val="22"/>
        </w:rPr>
        <w:t xml:space="preserve">program  „Ravnomjerna socijalna i obrazovna inkluzija učenika s teškoćama u razvoju </w:t>
      </w:r>
      <w:r w:rsidR="00FB43C2" w:rsidRPr="00FB43C2">
        <w:rPr>
          <w:rFonts w:ascii="Arial" w:eastAsia="Calibri" w:hAnsi="Arial" w:cs="Arial"/>
          <w:sz w:val="22"/>
        </w:rPr>
        <w:t xml:space="preserve">IV </w:t>
      </w:r>
      <w:r w:rsidRPr="00FB43C2">
        <w:rPr>
          <w:rFonts w:ascii="Arial" w:eastAsia="Calibri" w:hAnsi="Arial" w:cs="Arial"/>
          <w:sz w:val="22"/>
        </w:rPr>
        <w:t xml:space="preserve">(RAST </w:t>
      </w:r>
      <w:r w:rsidR="00FB43C2" w:rsidRPr="00FB43C2">
        <w:rPr>
          <w:rFonts w:ascii="Arial" w:eastAsia="Calibri" w:hAnsi="Arial" w:cs="Arial"/>
          <w:sz w:val="22"/>
        </w:rPr>
        <w:t>IV</w:t>
      </w:r>
      <w:r w:rsidRPr="00FB43C2">
        <w:rPr>
          <w:rFonts w:ascii="Arial" w:eastAsia="Calibri" w:hAnsi="Arial" w:cs="Arial"/>
          <w:sz w:val="22"/>
        </w:rPr>
        <w:t xml:space="preserve">)“ u iznosu od </w:t>
      </w:r>
      <w:r w:rsidRPr="00247DC9">
        <w:rPr>
          <w:rFonts w:ascii="Arial" w:eastAsia="Calibri" w:hAnsi="Arial" w:cs="Arial"/>
          <w:sz w:val="22"/>
        </w:rPr>
        <w:t xml:space="preserve">42.570,00 </w:t>
      </w:r>
      <w:r w:rsidRPr="00247DC9">
        <w:rPr>
          <w:rFonts w:ascii="Arial" w:eastAsia="Calibri" w:hAnsi="Arial" w:cs="Arial"/>
          <w:kern w:val="3"/>
          <w:sz w:val="22"/>
          <w:lang w:eastAsia="zh-CN" w:bidi="hi-IN"/>
        </w:rPr>
        <w:t>€</w:t>
      </w:r>
      <w:r w:rsidRPr="00247DC9">
        <w:rPr>
          <w:rFonts w:ascii="Arial" w:eastAsia="Calibri" w:hAnsi="Arial" w:cs="Arial"/>
          <w:sz w:val="22"/>
        </w:rPr>
        <w:t xml:space="preserve">  koje financira EU. U razdoblju 2024./2025. nositelj projekta je Grad Labin koji tu aktivnost financira u iznosu od 33.120,00 €.</w:t>
      </w:r>
    </w:p>
    <w:p w14:paraId="107F6CCB" w14:textId="77777777" w:rsidR="000B61CF" w:rsidRPr="00247DC9" w:rsidRDefault="000B61CF" w:rsidP="000B61CF">
      <w:pPr>
        <w:spacing w:after="0"/>
        <w:jc w:val="both"/>
        <w:rPr>
          <w:rFonts w:ascii="Arial" w:eastAsia="Calibri" w:hAnsi="Arial" w:cs="Arial"/>
          <w:sz w:val="22"/>
        </w:rPr>
      </w:pPr>
      <w:r w:rsidRPr="00247DC9">
        <w:rPr>
          <w:rFonts w:ascii="Arial" w:eastAsia="Calibri" w:hAnsi="Arial" w:cs="Arial"/>
          <w:sz w:val="22"/>
        </w:rPr>
        <w:t>Ukupno za tu aktivnost planirana su sredstva u iznosu od 75.690,00 eura.</w:t>
      </w:r>
    </w:p>
    <w:p w14:paraId="037D7201" w14:textId="77777777" w:rsidR="000B61CF" w:rsidRPr="00661D02" w:rsidRDefault="000B61CF" w:rsidP="000B61CF">
      <w:pPr>
        <w:spacing w:after="0"/>
        <w:jc w:val="both"/>
        <w:rPr>
          <w:rFonts w:ascii="Arial" w:eastAsia="Calibri" w:hAnsi="Arial" w:cs="Arial"/>
          <w:color w:val="FF0000"/>
          <w:sz w:val="22"/>
        </w:rPr>
      </w:pPr>
    </w:p>
    <w:p w14:paraId="7E8B440F" w14:textId="77777777" w:rsidR="000B61CF" w:rsidRPr="005375A9" w:rsidRDefault="000B61CF" w:rsidP="000B61CF">
      <w:pPr>
        <w:widowControl w:val="0"/>
        <w:suppressAutoHyphens/>
        <w:autoSpaceDN w:val="0"/>
        <w:spacing w:after="0" w:line="288" w:lineRule="auto"/>
        <w:jc w:val="both"/>
        <w:textAlignment w:val="baseline"/>
        <w:rPr>
          <w:rFonts w:ascii="Arial" w:eastAsia="Calibri" w:hAnsi="Arial" w:cs="Arial"/>
          <w:b/>
          <w:kern w:val="3"/>
          <w:sz w:val="22"/>
          <w:lang w:eastAsia="zh-CN" w:bidi="hi-IN"/>
        </w:rPr>
      </w:pPr>
      <w:r w:rsidRPr="005375A9">
        <w:rPr>
          <w:rFonts w:ascii="Arial" w:eastAsia="Calibri" w:hAnsi="Arial" w:cs="Arial"/>
          <w:b/>
          <w:kern w:val="3"/>
          <w:sz w:val="22"/>
          <w:lang w:eastAsia="zh-CN" w:bidi="hi-IN"/>
        </w:rPr>
        <w:t>Aktivnost: Financiranje izvannastavnih projekata i drugo</w:t>
      </w:r>
    </w:p>
    <w:p w14:paraId="3FBF0064" w14:textId="77777777" w:rsidR="000B61CF" w:rsidRPr="005375A9" w:rsidRDefault="000B61CF" w:rsidP="000B61C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375A9">
        <w:rPr>
          <w:rFonts w:ascii="Arial" w:eastAsia="Calibri" w:hAnsi="Arial" w:cs="Arial"/>
          <w:kern w:val="3"/>
          <w:sz w:val="22"/>
          <w:lang w:eastAsia="zh-CN" w:bidi="hi-IN"/>
        </w:rPr>
        <w:t>Sredstva po ovoj aktivnosti planirana su za provođenje školskih projekata kojima se potiče i poboljšava obrazovanje naših učenika,  vlastitih prihoda od najma školskog stana.</w:t>
      </w:r>
    </w:p>
    <w:p w14:paraId="1D7EC96F" w14:textId="77777777" w:rsidR="000B61CF" w:rsidRPr="005375A9" w:rsidRDefault="000B61CF" w:rsidP="000B61C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375A9">
        <w:rPr>
          <w:rFonts w:ascii="Arial" w:eastAsia="Calibri" w:hAnsi="Arial" w:cs="Arial"/>
          <w:kern w:val="3"/>
          <w:sz w:val="22"/>
          <w:lang w:eastAsia="zh-CN" w:bidi="hi-IN"/>
        </w:rPr>
        <w:t xml:space="preserve">Područna škola  Vozilići uključila se u projekt zavičajne nastave te se kroz brojne nastavne i izvannastavne aktivnosti i terensku nastavu učenicima približava  njihov zavičaj i njihovi ljudi i </w:t>
      </w:r>
    </w:p>
    <w:p w14:paraId="24025748" w14:textId="77777777" w:rsidR="000B61CF" w:rsidRPr="005375A9" w:rsidRDefault="000B61CF" w:rsidP="000B61C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375A9">
        <w:rPr>
          <w:rFonts w:ascii="Arial" w:eastAsia="Calibri" w:hAnsi="Arial" w:cs="Arial"/>
          <w:kern w:val="3"/>
          <w:sz w:val="22"/>
          <w:lang w:eastAsia="zh-CN" w:bidi="hi-IN"/>
        </w:rPr>
        <w:t>običaji.</w:t>
      </w:r>
    </w:p>
    <w:p w14:paraId="08DB223A" w14:textId="77777777" w:rsidR="000B61CF" w:rsidRPr="005375A9" w:rsidRDefault="000B61CF" w:rsidP="000B61C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375A9">
        <w:rPr>
          <w:rFonts w:ascii="Arial" w:eastAsia="Calibri" w:hAnsi="Arial" w:cs="Arial"/>
          <w:kern w:val="3"/>
          <w:sz w:val="22"/>
          <w:lang w:eastAsia="zh-CN" w:bidi="hi-IN"/>
        </w:rPr>
        <w:t>Dio rashoda pokriva se iz sredstava Istarske županije kroz program Zavičajne nastave.</w:t>
      </w:r>
    </w:p>
    <w:p w14:paraId="59BCBFF8" w14:textId="77777777" w:rsidR="000B61CF" w:rsidRDefault="000B61CF" w:rsidP="000B61C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375A9">
        <w:rPr>
          <w:rFonts w:ascii="Arial" w:eastAsia="Calibri" w:hAnsi="Arial" w:cs="Arial"/>
          <w:kern w:val="3"/>
          <w:sz w:val="22"/>
          <w:lang w:eastAsia="zh-CN" w:bidi="hi-IN"/>
        </w:rPr>
        <w:t xml:space="preserve">Za tu aktivnost planirana su sredstva u visini od  1.300,00 €. </w:t>
      </w:r>
    </w:p>
    <w:p w14:paraId="391D7013" w14:textId="77777777" w:rsidR="000B61CF" w:rsidRPr="005375A9" w:rsidRDefault="000B61CF" w:rsidP="000B61CF">
      <w:pPr>
        <w:widowControl w:val="0"/>
        <w:suppressAutoHyphens/>
        <w:autoSpaceDN w:val="0"/>
        <w:spacing w:after="0" w:line="288" w:lineRule="auto"/>
        <w:jc w:val="both"/>
        <w:textAlignment w:val="baseline"/>
        <w:rPr>
          <w:rFonts w:ascii="Arial" w:eastAsia="Calibri" w:hAnsi="Arial" w:cs="Arial"/>
          <w:kern w:val="3"/>
          <w:sz w:val="22"/>
          <w:lang w:eastAsia="zh-CN" w:bidi="hi-IN"/>
        </w:rPr>
      </w:pPr>
    </w:p>
    <w:p w14:paraId="396160B8" w14:textId="77777777" w:rsidR="000B61CF" w:rsidRPr="005375A9" w:rsidRDefault="000B61CF" w:rsidP="000B61CF">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375A9">
        <w:rPr>
          <w:rFonts w:ascii="Arial" w:eastAsia="Arial" w:hAnsi="Arial" w:cs="Arial"/>
          <w:b/>
          <w:kern w:val="3"/>
          <w:sz w:val="22"/>
          <w:lang w:eastAsia="zh-CN" w:bidi="hi-IN"/>
        </w:rPr>
        <w:t xml:space="preserve">Kapitalni projekt:  </w:t>
      </w:r>
    </w:p>
    <w:p w14:paraId="67C8482F" w14:textId="77777777" w:rsidR="000B61CF" w:rsidRPr="005375A9" w:rsidRDefault="000B61CF" w:rsidP="000B61CF">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5375A9">
        <w:rPr>
          <w:rFonts w:ascii="Arial" w:eastAsia="Arial" w:hAnsi="Arial" w:cs="Arial"/>
          <w:kern w:val="3"/>
          <w:sz w:val="22"/>
          <w:lang w:eastAsia="zh-CN" w:bidi="hi-IN"/>
        </w:rPr>
        <w:t>U Planu za  2024. godinu predvidjeli smo sredstva za nabavku potrebne opreme po kabinetima sukladno potrebama, nabavke  opreme i uređaja za školsku kuhinju, knjiga za školsku knjižnicu. Sredstva su osigurana iz sredstava DEC- u iznosu od 28.772,00 €.</w:t>
      </w:r>
    </w:p>
    <w:p w14:paraId="09862F02" w14:textId="267EBC62" w:rsidR="000B61CF" w:rsidRDefault="000B61CF" w:rsidP="000B61CF">
      <w:pPr>
        <w:jc w:val="both"/>
        <w:rPr>
          <w:rFonts w:ascii="Arial" w:eastAsia="Calibri" w:hAnsi="Arial" w:cs="Arial"/>
          <w:sz w:val="22"/>
        </w:rPr>
      </w:pPr>
      <w:r w:rsidRPr="005375A9">
        <w:rPr>
          <w:rFonts w:ascii="Arial" w:eastAsia="Calibri" w:hAnsi="Arial" w:cs="Arial"/>
          <w:sz w:val="22"/>
        </w:rPr>
        <w:t xml:space="preserve">Od Općih prihoda i primitaka iznad standarda planirano je 50.000,00 eura za dodatna </w:t>
      </w:r>
      <w:r>
        <w:rPr>
          <w:rFonts w:ascii="Arial" w:eastAsia="Calibri" w:hAnsi="Arial" w:cs="Arial"/>
          <w:sz w:val="22"/>
        </w:rPr>
        <w:t>ulaganja na nefinancijskoj imovini – rekonstrukcija školske dvorane.</w:t>
      </w:r>
    </w:p>
    <w:p w14:paraId="46F7A25E" w14:textId="77777777" w:rsidR="000B61CF" w:rsidRDefault="000B61CF" w:rsidP="000B61CF">
      <w:pPr>
        <w:jc w:val="both"/>
        <w:rPr>
          <w:rFonts w:ascii="Arial" w:eastAsia="Calibri" w:hAnsi="Arial" w:cs="Arial"/>
          <w:sz w:val="22"/>
        </w:rPr>
      </w:pPr>
    </w:p>
    <w:p w14:paraId="7BC623D5" w14:textId="77777777" w:rsidR="000B61CF" w:rsidRPr="005375A9" w:rsidRDefault="000B61CF" w:rsidP="000B61CF">
      <w:pPr>
        <w:jc w:val="both"/>
        <w:rPr>
          <w:rFonts w:ascii="Arial" w:eastAsia="Calibri" w:hAnsi="Arial" w:cs="Arial"/>
          <w:color w:val="FF0000"/>
          <w:sz w:val="22"/>
        </w:rPr>
      </w:pPr>
    </w:p>
    <w:p w14:paraId="0FDBA129" w14:textId="0A74C400" w:rsidR="00516FD3" w:rsidRPr="00CC5090" w:rsidRDefault="000B61CF" w:rsidP="000134BD">
      <w:pPr>
        <w:jc w:val="right"/>
        <w:rPr>
          <w:rFonts w:ascii="Arial" w:eastAsia="Calibri" w:hAnsi="Arial" w:cs="Arial"/>
          <w:bCs/>
          <w:szCs w:val="24"/>
        </w:rPr>
      </w:pPr>
      <w:r w:rsidRPr="005375A9">
        <w:rPr>
          <w:rFonts w:ascii="Arial" w:eastAsia="Calibri" w:hAnsi="Arial" w:cs="Arial"/>
          <w:b/>
          <w:szCs w:val="24"/>
        </w:rPr>
        <w:t xml:space="preserve">                                                                                                                       </w:t>
      </w:r>
      <w:r w:rsidRPr="005375A9">
        <w:rPr>
          <w:rFonts w:ascii="Arial" w:eastAsia="Calibri" w:hAnsi="Arial" w:cs="Arial"/>
          <w:bCs/>
          <w:szCs w:val="24"/>
        </w:rPr>
        <w:t>Ravnatelj:</w:t>
      </w:r>
      <w:r>
        <w:rPr>
          <w:rFonts w:ascii="Arial" w:eastAsia="Calibri" w:hAnsi="Arial" w:cs="Arial"/>
          <w:bCs/>
          <w:szCs w:val="24"/>
        </w:rPr>
        <w:t xml:space="preserve">                                                                                         </w:t>
      </w:r>
      <w:r w:rsidR="000134BD">
        <w:rPr>
          <w:rFonts w:ascii="Arial" w:eastAsia="Calibri" w:hAnsi="Arial" w:cs="Arial"/>
          <w:bCs/>
          <w:szCs w:val="24"/>
        </w:rPr>
        <w:t xml:space="preserve">              </w:t>
      </w:r>
      <w:r w:rsidRPr="005375A9">
        <w:rPr>
          <w:rFonts w:ascii="Arial" w:eastAsia="Calibri" w:hAnsi="Arial" w:cs="Arial"/>
          <w:bCs/>
          <w:szCs w:val="24"/>
        </w:rPr>
        <w:t>Miro Alilović, prof</w:t>
      </w:r>
      <w:r>
        <w:rPr>
          <w:rFonts w:ascii="Arial" w:eastAsia="Calibri" w:hAnsi="Arial" w:cs="Arial"/>
          <w:bCs/>
          <w:szCs w:val="24"/>
        </w:rPr>
        <w:t>., savjetnik</w:t>
      </w:r>
    </w:p>
    <w:sectPr w:rsidR="00516FD3" w:rsidRPr="00CC5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3432"/>
    <w:multiLevelType w:val="hybridMultilevel"/>
    <w:tmpl w:val="21F86A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98B3CA8"/>
    <w:multiLevelType w:val="hybridMultilevel"/>
    <w:tmpl w:val="7E5C0EEC"/>
    <w:lvl w:ilvl="0" w:tplc="F664F35C">
      <w:start w:val="1"/>
      <w:numFmt w:val="decimal"/>
      <w:lvlText w:val="%1."/>
      <w:lvlJc w:val="left"/>
      <w:pPr>
        <w:ind w:left="502" w:hanging="360"/>
      </w:pPr>
      <w:rPr>
        <w:rFonts w:hint="default"/>
        <w:b/>
        <w:bCs/>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76CE1C93"/>
    <w:multiLevelType w:val="hybridMultilevel"/>
    <w:tmpl w:val="9CA60EAA"/>
    <w:lvl w:ilvl="0" w:tplc="A0B6FF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53272188">
    <w:abstractNumId w:val="2"/>
  </w:num>
  <w:num w:numId="2" w16cid:durableId="1813591985">
    <w:abstractNumId w:val="1"/>
  </w:num>
  <w:num w:numId="3" w16cid:durableId="573861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A6C"/>
    <w:rsid w:val="0000334C"/>
    <w:rsid w:val="00012617"/>
    <w:rsid w:val="000134BD"/>
    <w:rsid w:val="000135AF"/>
    <w:rsid w:val="00013830"/>
    <w:rsid w:val="00032662"/>
    <w:rsid w:val="00032C0D"/>
    <w:rsid w:val="00065568"/>
    <w:rsid w:val="00071BA4"/>
    <w:rsid w:val="00074069"/>
    <w:rsid w:val="000B61CF"/>
    <w:rsid w:val="000E792D"/>
    <w:rsid w:val="000F02FF"/>
    <w:rsid w:val="000F0D50"/>
    <w:rsid w:val="000F36B4"/>
    <w:rsid w:val="00143A0B"/>
    <w:rsid w:val="001473D4"/>
    <w:rsid w:val="00154837"/>
    <w:rsid w:val="0015692D"/>
    <w:rsid w:val="00164A70"/>
    <w:rsid w:val="001660DC"/>
    <w:rsid w:val="00175C6A"/>
    <w:rsid w:val="0018718B"/>
    <w:rsid w:val="001C7031"/>
    <w:rsid w:val="001D46BC"/>
    <w:rsid w:val="001E21AA"/>
    <w:rsid w:val="001F2BA4"/>
    <w:rsid w:val="001F398C"/>
    <w:rsid w:val="002014FF"/>
    <w:rsid w:val="002057FE"/>
    <w:rsid w:val="002435E1"/>
    <w:rsid w:val="002464EF"/>
    <w:rsid w:val="002541EB"/>
    <w:rsid w:val="00265DE8"/>
    <w:rsid w:val="002B59C4"/>
    <w:rsid w:val="002C1238"/>
    <w:rsid w:val="002C160B"/>
    <w:rsid w:val="002C23C0"/>
    <w:rsid w:val="002C3DB1"/>
    <w:rsid w:val="002D3190"/>
    <w:rsid w:val="002D4C0B"/>
    <w:rsid w:val="00315281"/>
    <w:rsid w:val="003268C2"/>
    <w:rsid w:val="0032697D"/>
    <w:rsid w:val="00347DA8"/>
    <w:rsid w:val="00350102"/>
    <w:rsid w:val="003512BF"/>
    <w:rsid w:val="00354196"/>
    <w:rsid w:val="00366DBE"/>
    <w:rsid w:val="00372EEC"/>
    <w:rsid w:val="00381420"/>
    <w:rsid w:val="003C1EED"/>
    <w:rsid w:val="003E3430"/>
    <w:rsid w:val="004044AE"/>
    <w:rsid w:val="004205B8"/>
    <w:rsid w:val="00427CC0"/>
    <w:rsid w:val="00431A6C"/>
    <w:rsid w:val="00436D61"/>
    <w:rsid w:val="0043769A"/>
    <w:rsid w:val="00476C35"/>
    <w:rsid w:val="00484236"/>
    <w:rsid w:val="004907BC"/>
    <w:rsid w:val="004A1092"/>
    <w:rsid w:val="004A1AE7"/>
    <w:rsid w:val="004A7CB3"/>
    <w:rsid w:val="004B4770"/>
    <w:rsid w:val="004C517B"/>
    <w:rsid w:val="005044B9"/>
    <w:rsid w:val="00504BB2"/>
    <w:rsid w:val="00516FD3"/>
    <w:rsid w:val="005277E9"/>
    <w:rsid w:val="0055373A"/>
    <w:rsid w:val="005572E9"/>
    <w:rsid w:val="00571099"/>
    <w:rsid w:val="00575DAC"/>
    <w:rsid w:val="005778D3"/>
    <w:rsid w:val="005824A3"/>
    <w:rsid w:val="005836DC"/>
    <w:rsid w:val="0058401E"/>
    <w:rsid w:val="005970FB"/>
    <w:rsid w:val="005A036B"/>
    <w:rsid w:val="005D2B46"/>
    <w:rsid w:val="005F775A"/>
    <w:rsid w:val="00623F78"/>
    <w:rsid w:val="00630A6C"/>
    <w:rsid w:val="00650C1F"/>
    <w:rsid w:val="00650C8E"/>
    <w:rsid w:val="00661578"/>
    <w:rsid w:val="006638E8"/>
    <w:rsid w:val="006A0F20"/>
    <w:rsid w:val="006A5563"/>
    <w:rsid w:val="006B0898"/>
    <w:rsid w:val="006B2729"/>
    <w:rsid w:val="006B3152"/>
    <w:rsid w:val="006C0A2D"/>
    <w:rsid w:val="006E7723"/>
    <w:rsid w:val="006F6848"/>
    <w:rsid w:val="007009A2"/>
    <w:rsid w:val="0071472C"/>
    <w:rsid w:val="0077025C"/>
    <w:rsid w:val="007A27D6"/>
    <w:rsid w:val="007E564F"/>
    <w:rsid w:val="007F1C07"/>
    <w:rsid w:val="007F28E3"/>
    <w:rsid w:val="007F3BE9"/>
    <w:rsid w:val="007F7A98"/>
    <w:rsid w:val="00801F64"/>
    <w:rsid w:val="00823C3E"/>
    <w:rsid w:val="008759EA"/>
    <w:rsid w:val="00876C50"/>
    <w:rsid w:val="008869A7"/>
    <w:rsid w:val="008A1BEF"/>
    <w:rsid w:val="008B370D"/>
    <w:rsid w:val="008C1E93"/>
    <w:rsid w:val="008D4CF2"/>
    <w:rsid w:val="008E07FE"/>
    <w:rsid w:val="00915EA3"/>
    <w:rsid w:val="00917324"/>
    <w:rsid w:val="00921A9C"/>
    <w:rsid w:val="00925802"/>
    <w:rsid w:val="00926EAD"/>
    <w:rsid w:val="009374FA"/>
    <w:rsid w:val="00972BF3"/>
    <w:rsid w:val="00985915"/>
    <w:rsid w:val="00993E2B"/>
    <w:rsid w:val="009B7BF8"/>
    <w:rsid w:val="009C162E"/>
    <w:rsid w:val="009C1B88"/>
    <w:rsid w:val="009C7DBE"/>
    <w:rsid w:val="009D1A84"/>
    <w:rsid w:val="009E00CA"/>
    <w:rsid w:val="009E47AE"/>
    <w:rsid w:val="009E58E1"/>
    <w:rsid w:val="009F7AB3"/>
    <w:rsid w:val="00A00D45"/>
    <w:rsid w:val="00A016DB"/>
    <w:rsid w:val="00A20ACB"/>
    <w:rsid w:val="00A27572"/>
    <w:rsid w:val="00A416E9"/>
    <w:rsid w:val="00A507F1"/>
    <w:rsid w:val="00A67324"/>
    <w:rsid w:val="00AA1884"/>
    <w:rsid w:val="00AA30D8"/>
    <w:rsid w:val="00AE14A7"/>
    <w:rsid w:val="00B23A29"/>
    <w:rsid w:val="00B25B3A"/>
    <w:rsid w:val="00B4221D"/>
    <w:rsid w:val="00B71E29"/>
    <w:rsid w:val="00B92616"/>
    <w:rsid w:val="00BB67B5"/>
    <w:rsid w:val="00BC1B7F"/>
    <w:rsid w:val="00BC2249"/>
    <w:rsid w:val="00BE1C96"/>
    <w:rsid w:val="00BE2AF1"/>
    <w:rsid w:val="00BE4887"/>
    <w:rsid w:val="00BF14ED"/>
    <w:rsid w:val="00BF62CF"/>
    <w:rsid w:val="00C20726"/>
    <w:rsid w:val="00C26F8E"/>
    <w:rsid w:val="00C30A6F"/>
    <w:rsid w:val="00C36B8D"/>
    <w:rsid w:val="00C56A39"/>
    <w:rsid w:val="00C62731"/>
    <w:rsid w:val="00C76F46"/>
    <w:rsid w:val="00C80576"/>
    <w:rsid w:val="00C82413"/>
    <w:rsid w:val="00CB2386"/>
    <w:rsid w:val="00CB50D3"/>
    <w:rsid w:val="00CC5090"/>
    <w:rsid w:val="00CD1206"/>
    <w:rsid w:val="00CE4622"/>
    <w:rsid w:val="00D02D09"/>
    <w:rsid w:val="00D0457A"/>
    <w:rsid w:val="00DA00D0"/>
    <w:rsid w:val="00DA5D7E"/>
    <w:rsid w:val="00DB3B1D"/>
    <w:rsid w:val="00DB69EB"/>
    <w:rsid w:val="00DD756D"/>
    <w:rsid w:val="00DD7F90"/>
    <w:rsid w:val="00DE140B"/>
    <w:rsid w:val="00E23BD1"/>
    <w:rsid w:val="00E51872"/>
    <w:rsid w:val="00E677D8"/>
    <w:rsid w:val="00E83295"/>
    <w:rsid w:val="00E94AE3"/>
    <w:rsid w:val="00EC3C30"/>
    <w:rsid w:val="00EC5382"/>
    <w:rsid w:val="00ED3C79"/>
    <w:rsid w:val="00ED50A1"/>
    <w:rsid w:val="00EF0848"/>
    <w:rsid w:val="00F03CAD"/>
    <w:rsid w:val="00F246B0"/>
    <w:rsid w:val="00F33B8A"/>
    <w:rsid w:val="00F37984"/>
    <w:rsid w:val="00F45D46"/>
    <w:rsid w:val="00F666BE"/>
    <w:rsid w:val="00F72D0D"/>
    <w:rsid w:val="00F77C11"/>
    <w:rsid w:val="00F77FC2"/>
    <w:rsid w:val="00F9234C"/>
    <w:rsid w:val="00FA13A6"/>
    <w:rsid w:val="00FB43C2"/>
    <w:rsid w:val="00FC503F"/>
    <w:rsid w:val="00FD6F0F"/>
    <w:rsid w:val="00FF19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59F9"/>
  <w15:docId w15:val="{195BE5E8-E86B-47EB-A5F8-ACDC35A2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6C"/>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630A6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464EF"/>
    <w:pPr>
      <w:spacing w:after="0" w:line="240" w:lineRule="auto"/>
    </w:pPr>
    <w:rPr>
      <w:rFonts w:ascii="Times New Roman" w:hAnsi="Times New Roman"/>
      <w:sz w:val="24"/>
    </w:rPr>
  </w:style>
  <w:style w:type="paragraph" w:styleId="Odlomakpopisa">
    <w:name w:val="List Paragraph"/>
    <w:basedOn w:val="Normal"/>
    <w:uiPriority w:val="34"/>
    <w:qFormat/>
    <w:rsid w:val="0077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9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1</Pages>
  <Words>3822</Words>
  <Characters>21788</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Kos</dc:creator>
  <cp:lastModifiedBy>Lorena Bilić</cp:lastModifiedBy>
  <cp:revision>149</cp:revision>
  <cp:lastPrinted>2023-10-17T08:42:00Z</cp:lastPrinted>
  <dcterms:created xsi:type="dcterms:W3CDTF">2022-12-28T08:19:00Z</dcterms:created>
  <dcterms:modified xsi:type="dcterms:W3CDTF">2024-12-19T05:56:00Z</dcterms:modified>
</cp:coreProperties>
</file>